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BEA" w:rsidRPr="00C3731A" w:rsidRDefault="00276BEA" w:rsidP="00276BEA">
      <w:pPr>
        <w:spacing w:after="0"/>
        <w:ind w:left="-1134"/>
        <w:rPr>
          <w:rFonts w:ascii="Arial" w:hAnsi="Arial" w:cs="Arial"/>
          <w:b/>
          <w:sz w:val="24"/>
          <w:szCs w:val="24"/>
          <w:highlight w:val="yellow"/>
          <w:u w:val="single"/>
        </w:rPr>
      </w:pPr>
      <w:r w:rsidRPr="00C3731A">
        <w:rPr>
          <w:rFonts w:ascii="Arial" w:hAnsi="Arial" w:cs="Arial"/>
          <w:b/>
          <w:noProof/>
          <w:sz w:val="24"/>
          <w:szCs w:val="24"/>
          <w:highlight w:val="yellow"/>
          <w:u w:val="single"/>
          <w:lang w:eastAsia="en-GB"/>
        </w:rPr>
        <w:drawing>
          <wp:anchor distT="0" distB="0" distL="114300" distR="114300" simplePos="0" relativeHeight="251662336" behindDoc="1" locked="0" layoutInCell="1" allowOverlap="1">
            <wp:simplePos x="0" y="0"/>
            <wp:positionH relativeFrom="column">
              <wp:posOffset>-701040</wp:posOffset>
            </wp:positionH>
            <wp:positionV relativeFrom="paragraph">
              <wp:posOffset>25400</wp:posOffset>
            </wp:positionV>
            <wp:extent cx="10629900" cy="7470775"/>
            <wp:effectExtent l="0" t="0" r="0" b="0"/>
            <wp:wrapNone/>
            <wp:docPr id="5" name="Picture 5"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861520" name="Picture 3" descr="5085 Report Front"/>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629900" cy="747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731A">
        <w:rPr>
          <w:noProof/>
          <w:highlight w:val="yellow"/>
          <w:lang w:eastAsia="en-GB"/>
        </w:rPr>
        <mc:AlternateContent>
          <mc:Choice Requires="wps">
            <w:drawing>
              <wp:anchor distT="0" distB="0" distL="114300" distR="114300" simplePos="0" relativeHeight="251658240" behindDoc="0" locked="0" layoutInCell="1" allowOverlap="1">
                <wp:simplePos x="0" y="0"/>
                <wp:positionH relativeFrom="column">
                  <wp:posOffset>375285</wp:posOffset>
                </wp:positionH>
                <wp:positionV relativeFrom="paragraph">
                  <wp:posOffset>3024505</wp:posOffset>
                </wp:positionV>
                <wp:extent cx="6640195" cy="302704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02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BEA" w:rsidRDefault="00276BEA" w:rsidP="00276BEA">
                            <w:pPr>
                              <w:spacing w:after="0"/>
                              <w:ind w:right="-46"/>
                              <w:rPr>
                                <w:rFonts w:cs="Arial"/>
                                <w:b/>
                                <w:bCs/>
                                <w:sz w:val="52"/>
                                <w:szCs w:val="52"/>
                              </w:rPr>
                            </w:pPr>
                          </w:p>
                          <w:p w:rsidR="00276BEA" w:rsidRPr="0037393E" w:rsidRDefault="00276BEA" w:rsidP="00276BEA">
                            <w:pPr>
                              <w:spacing w:after="0"/>
                              <w:ind w:right="-46"/>
                              <w:rPr>
                                <w:rFonts w:cs="Arial"/>
                                <w:b/>
                                <w:bCs/>
                                <w:sz w:val="52"/>
                                <w:szCs w:val="52"/>
                              </w:rPr>
                            </w:pPr>
                          </w:p>
                          <w:p w:rsidR="00276BEA" w:rsidRDefault="00276BEA" w:rsidP="00276BEA">
                            <w:pPr>
                              <w:spacing w:after="0"/>
                              <w:ind w:right="-46"/>
                              <w:rPr>
                                <w:rFonts w:cs="Arial"/>
                                <w:b/>
                                <w:bCs/>
                                <w:sz w:val="52"/>
                                <w:szCs w:val="52"/>
                              </w:rPr>
                            </w:pPr>
                            <w:r>
                              <w:rPr>
                                <w:rFonts w:cs="Arial"/>
                                <w:b/>
                                <w:bCs/>
                                <w:sz w:val="52"/>
                                <w:szCs w:val="52"/>
                              </w:rPr>
                              <w:t>Money Matters</w:t>
                            </w:r>
                          </w:p>
                          <w:p w:rsidR="00276BEA" w:rsidRDefault="00276BEA" w:rsidP="00276BEA">
                            <w:pPr>
                              <w:spacing w:after="0"/>
                              <w:ind w:right="-46"/>
                              <w:rPr>
                                <w:rFonts w:cs="Arial"/>
                                <w:b/>
                                <w:bCs/>
                                <w:sz w:val="52"/>
                                <w:szCs w:val="52"/>
                              </w:rPr>
                            </w:pPr>
                            <w:r>
                              <w:rPr>
                                <w:rFonts w:cs="Arial"/>
                                <w:b/>
                                <w:bCs/>
                                <w:sz w:val="52"/>
                                <w:szCs w:val="52"/>
                              </w:rPr>
                              <w:t xml:space="preserve">The County Council's Revenue Financial Position </w:t>
                            </w:r>
                          </w:p>
                          <w:p w:rsidR="00276BEA" w:rsidRPr="0037393E" w:rsidRDefault="00276BEA" w:rsidP="00276BEA">
                            <w:pPr>
                              <w:spacing w:after="0"/>
                              <w:ind w:right="-46"/>
                              <w:rPr>
                                <w:rFonts w:cs="Arial"/>
                                <w:b/>
                                <w:bCs/>
                                <w:sz w:val="52"/>
                                <w:szCs w:val="52"/>
                              </w:rPr>
                            </w:pPr>
                            <w:r>
                              <w:rPr>
                                <w:rFonts w:cs="Arial"/>
                                <w:b/>
                                <w:bCs/>
                                <w:sz w:val="52"/>
                                <w:szCs w:val="52"/>
                              </w:rPr>
                              <w:t>2018/19 Quarter 3</w:t>
                            </w:r>
                          </w:p>
                          <w:p w:rsidR="00276BEA" w:rsidRPr="0037393E" w:rsidRDefault="00276BEA" w:rsidP="00276BEA">
                            <w:pPr>
                              <w:spacing w:after="0"/>
                              <w:ind w:right="-46"/>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55pt;margin-top:238.15pt;width:522.85pt;height:2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" filled="f" stroked="f">
                <v:textbox>
                  <w:txbxContent>
                    <w:p w:rsidR="00276BEA" w:rsidRDefault="00276BEA" w:rsidP="00276BEA">
                      <w:pPr>
                        <w:spacing w:after="0"/>
                        <w:ind w:right="-46"/>
                        <w:rPr>
                          <w:rFonts w:cs="Arial"/>
                          <w:b/>
                          <w:bCs/>
                          <w:sz w:val="52"/>
                          <w:szCs w:val="52"/>
                        </w:rPr>
                      </w:pPr>
                    </w:p>
                    <w:p w:rsidR="00276BEA" w:rsidRPr="0037393E" w:rsidRDefault="00276BEA" w:rsidP="00276BEA">
                      <w:pPr>
                        <w:spacing w:after="0"/>
                        <w:ind w:right="-46"/>
                        <w:rPr>
                          <w:rFonts w:cs="Arial"/>
                          <w:b/>
                          <w:bCs/>
                          <w:sz w:val="52"/>
                          <w:szCs w:val="52"/>
                        </w:rPr>
                      </w:pPr>
                    </w:p>
                    <w:p w:rsidR="00276BEA" w:rsidRDefault="00276BEA" w:rsidP="00276BEA">
                      <w:pPr>
                        <w:spacing w:after="0"/>
                        <w:ind w:right="-46"/>
                        <w:rPr>
                          <w:rFonts w:cs="Arial"/>
                          <w:b/>
                          <w:bCs/>
                          <w:sz w:val="52"/>
                          <w:szCs w:val="52"/>
                        </w:rPr>
                      </w:pPr>
                      <w:r>
                        <w:rPr>
                          <w:rFonts w:cs="Arial"/>
                          <w:b/>
                          <w:bCs/>
                          <w:sz w:val="52"/>
                          <w:szCs w:val="52"/>
                        </w:rPr>
                        <w:t>Money Matters</w:t>
                      </w:r>
                    </w:p>
                    <w:p w:rsidR="00276BEA" w:rsidRDefault="00276BEA" w:rsidP="00276BEA">
                      <w:pPr>
                        <w:spacing w:after="0"/>
                        <w:ind w:right="-46"/>
                        <w:rPr>
                          <w:rFonts w:cs="Arial"/>
                          <w:b/>
                          <w:bCs/>
                          <w:sz w:val="52"/>
                          <w:szCs w:val="52"/>
                        </w:rPr>
                      </w:pPr>
                      <w:r>
                        <w:rPr>
                          <w:rFonts w:cs="Arial"/>
                          <w:b/>
                          <w:bCs/>
                          <w:sz w:val="52"/>
                          <w:szCs w:val="52"/>
                        </w:rPr>
                        <w:t xml:space="preserve">The County Council's Revenue Financial Position </w:t>
                      </w:r>
                    </w:p>
                    <w:p w:rsidR="00276BEA" w:rsidRPr="0037393E" w:rsidRDefault="00276BEA" w:rsidP="00276BEA">
                      <w:pPr>
                        <w:spacing w:after="0"/>
                        <w:ind w:right="-46"/>
                        <w:rPr>
                          <w:rFonts w:cs="Arial"/>
                          <w:b/>
                          <w:bCs/>
                          <w:sz w:val="52"/>
                          <w:szCs w:val="52"/>
                        </w:rPr>
                      </w:pPr>
                      <w:r>
                        <w:rPr>
                          <w:rFonts w:cs="Arial"/>
                          <w:b/>
                          <w:bCs/>
                          <w:sz w:val="52"/>
                          <w:szCs w:val="52"/>
                        </w:rPr>
                        <w:t>2018/19 Quarter 3</w:t>
                      </w:r>
                    </w:p>
                    <w:p w:rsidR="00276BEA" w:rsidRPr="0037393E" w:rsidRDefault="00276BEA" w:rsidP="00276BEA">
                      <w:pPr>
                        <w:spacing w:after="0"/>
                        <w:ind w:right="-46"/>
                        <w:rPr>
                          <w:rFonts w:cs="Arial"/>
                          <w:b/>
                          <w:bCs/>
                          <w:sz w:val="52"/>
                          <w:szCs w:val="52"/>
                        </w:rPr>
                      </w:pPr>
                    </w:p>
                  </w:txbxContent>
                </v:textbox>
              </v:shape>
            </w:pict>
          </mc:Fallback>
        </mc:AlternateContent>
      </w:r>
    </w:p>
    <w:p w:rsidR="00276BEA" w:rsidRPr="00C3731A" w:rsidRDefault="00276BEA" w:rsidP="00276BEA">
      <w:pPr>
        <w:pStyle w:val="ListParagraph"/>
        <w:spacing w:after="0"/>
        <w:ind w:left="0"/>
        <w:rPr>
          <w:rFonts w:ascii="Arial" w:hAnsi="Arial" w:cs="Arial"/>
          <w:b/>
          <w:sz w:val="24"/>
          <w:szCs w:val="24"/>
          <w:highlight w:val="yellow"/>
          <w:u w:val="single"/>
        </w:rPr>
      </w:pPr>
    </w:p>
    <w:p w:rsidR="00276BEA" w:rsidRPr="00C3731A" w:rsidRDefault="00276BEA" w:rsidP="00276BEA">
      <w:pPr>
        <w:pStyle w:val="ListParagraph"/>
        <w:spacing w:after="0"/>
        <w:ind w:left="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C3731A" w:rsidRDefault="00276BEA" w:rsidP="00276BEA">
      <w:pPr>
        <w:spacing w:after="0"/>
        <w:ind w:left="360"/>
        <w:rPr>
          <w:rFonts w:ascii="Arial" w:hAnsi="Arial" w:cs="Arial"/>
          <w:b/>
          <w:sz w:val="24"/>
          <w:szCs w:val="24"/>
          <w:highlight w:val="yellow"/>
          <w:u w:val="single"/>
        </w:rPr>
      </w:pPr>
    </w:p>
    <w:p w:rsidR="00276BEA" w:rsidRPr="00D73D74" w:rsidRDefault="00276BEA" w:rsidP="00276BEA">
      <w:pPr>
        <w:pStyle w:val="ListParagraph"/>
        <w:numPr>
          <w:ilvl w:val="0"/>
          <w:numId w:val="12"/>
        </w:numPr>
        <w:spacing w:after="0"/>
        <w:rPr>
          <w:rFonts w:ascii="Arial" w:hAnsi="Arial" w:cs="Arial"/>
          <w:b/>
          <w:sz w:val="24"/>
          <w:szCs w:val="24"/>
          <w:u w:val="single"/>
        </w:rPr>
      </w:pPr>
      <w:r w:rsidRPr="00D73D74">
        <w:rPr>
          <w:rFonts w:ascii="Arial" w:hAnsi="Arial" w:cs="Arial"/>
          <w:b/>
          <w:sz w:val="24"/>
          <w:szCs w:val="24"/>
          <w:u w:val="single"/>
        </w:rPr>
        <w:t xml:space="preserve">Summary Revenue Budget Monitoring </w:t>
      </w:r>
      <w:r w:rsidRPr="00136938">
        <w:rPr>
          <w:rFonts w:ascii="Arial" w:hAnsi="Arial" w:cs="Arial"/>
          <w:b/>
          <w:sz w:val="24"/>
          <w:szCs w:val="24"/>
          <w:u w:val="single"/>
        </w:rPr>
        <w:t>Position as at 31</w:t>
      </w:r>
      <w:r w:rsidRPr="00136938">
        <w:rPr>
          <w:rFonts w:ascii="Arial" w:hAnsi="Arial" w:cs="Arial"/>
          <w:b/>
          <w:sz w:val="24"/>
          <w:szCs w:val="24"/>
          <w:u w:val="single"/>
          <w:vertAlign w:val="superscript"/>
        </w:rPr>
        <w:t>st</w:t>
      </w:r>
      <w:r w:rsidRPr="00136938">
        <w:rPr>
          <w:rFonts w:ascii="Arial" w:hAnsi="Arial" w:cs="Arial"/>
          <w:b/>
          <w:sz w:val="24"/>
          <w:szCs w:val="24"/>
          <w:u w:val="single"/>
        </w:rPr>
        <w:t xml:space="preserve"> December 2018</w:t>
      </w:r>
    </w:p>
    <w:p w:rsidR="00276BEA" w:rsidRPr="00D73D74" w:rsidRDefault="00276BEA" w:rsidP="00276BEA">
      <w:pPr>
        <w:spacing w:after="0"/>
        <w:rPr>
          <w:rFonts w:ascii="Arial" w:hAnsi="Arial" w:cs="Arial"/>
          <w:b/>
          <w:sz w:val="24"/>
          <w:szCs w:val="24"/>
          <w:u w:val="single"/>
        </w:rPr>
      </w:pPr>
    </w:p>
    <w:tbl>
      <w:tblPr>
        <w:tblW w:w="14922" w:type="dxa"/>
        <w:tblInd w:w="-289" w:type="dxa"/>
        <w:tblLook w:val="04A0" w:firstRow="1" w:lastRow="0" w:firstColumn="1" w:lastColumn="0" w:noHBand="0" w:noVBand="1"/>
      </w:tblPr>
      <w:tblGrid>
        <w:gridCol w:w="1666"/>
        <w:gridCol w:w="1400"/>
        <w:gridCol w:w="1400"/>
        <w:gridCol w:w="1400"/>
        <w:gridCol w:w="1175"/>
        <w:gridCol w:w="1114"/>
        <w:gridCol w:w="1114"/>
        <w:gridCol w:w="1175"/>
        <w:gridCol w:w="1114"/>
        <w:gridCol w:w="1114"/>
        <w:gridCol w:w="1125"/>
        <w:gridCol w:w="1125"/>
      </w:tblGrid>
      <w:tr w:rsidR="00932884" w:rsidTr="00276BEA">
        <w:trPr>
          <w:trHeight w:val="1344"/>
        </w:trPr>
        <w:tc>
          <w:tcPr>
            <w:tcW w:w="166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both"/>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Service Area</w:t>
            </w:r>
          </w:p>
        </w:tc>
        <w:tc>
          <w:tcPr>
            <w:tcW w:w="1400"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 xml:space="preserve">Approved Expenditure Budget </w:t>
            </w:r>
          </w:p>
        </w:tc>
        <w:tc>
          <w:tcPr>
            <w:tcW w:w="1400"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 xml:space="preserve">Current Period Expenditure Forecast Outturn </w:t>
            </w:r>
          </w:p>
        </w:tc>
        <w:tc>
          <w:tcPr>
            <w:tcW w:w="1400"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Current Period Expenditure Forecast Variance</w:t>
            </w:r>
          </w:p>
        </w:tc>
        <w:tc>
          <w:tcPr>
            <w:tcW w:w="1175"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 xml:space="preserve">Approved Income Budget </w:t>
            </w:r>
          </w:p>
        </w:tc>
        <w:tc>
          <w:tcPr>
            <w:tcW w:w="1114"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 xml:space="preserve">Current Period Income Forecast Outturn </w:t>
            </w:r>
          </w:p>
        </w:tc>
        <w:tc>
          <w:tcPr>
            <w:tcW w:w="1114"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Current Period Income Forecast Variance</w:t>
            </w:r>
          </w:p>
        </w:tc>
        <w:tc>
          <w:tcPr>
            <w:tcW w:w="1175"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 xml:space="preserve">Approved Net Budget </w:t>
            </w:r>
          </w:p>
        </w:tc>
        <w:tc>
          <w:tcPr>
            <w:tcW w:w="1114"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 xml:space="preserve">Current Period Net Forecast Outturn </w:t>
            </w:r>
          </w:p>
        </w:tc>
        <w:tc>
          <w:tcPr>
            <w:tcW w:w="1114"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Current Period Net Forecast Variance</w:t>
            </w:r>
          </w:p>
        </w:tc>
        <w:tc>
          <w:tcPr>
            <w:tcW w:w="1125"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 xml:space="preserve"> Current Period Net Forecast Variance</w:t>
            </w:r>
          </w:p>
        </w:tc>
        <w:tc>
          <w:tcPr>
            <w:tcW w:w="1125"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Q2 Forecast Variance</w:t>
            </w:r>
          </w:p>
        </w:tc>
      </w:tr>
      <w:tr w:rsidR="00932884" w:rsidTr="00276BEA">
        <w:trPr>
          <w:trHeight w:val="272"/>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p>
        </w:tc>
        <w:tc>
          <w:tcPr>
            <w:tcW w:w="140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40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40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175"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11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11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175"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11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11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125"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w:t>
            </w:r>
          </w:p>
        </w:tc>
        <w:tc>
          <w:tcPr>
            <w:tcW w:w="1125"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r>
      <w:tr w:rsidR="00932884" w:rsidTr="00276BEA">
        <w:trPr>
          <w:trHeight w:val="575"/>
        </w:trPr>
        <w:tc>
          <w:tcPr>
            <w:tcW w:w="1666" w:type="dxa"/>
            <w:tcBorders>
              <w:top w:val="nil"/>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Adult Services</w:t>
            </w:r>
          </w:p>
        </w:tc>
        <w:tc>
          <w:tcPr>
            <w:tcW w:w="140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555.639</w:t>
            </w:r>
          </w:p>
        </w:tc>
        <w:tc>
          <w:tcPr>
            <w:tcW w:w="140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567.123</w:t>
            </w:r>
          </w:p>
        </w:tc>
        <w:tc>
          <w:tcPr>
            <w:tcW w:w="140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11.484</w:t>
            </w:r>
          </w:p>
        </w:tc>
        <w:tc>
          <w:tcPr>
            <w:tcW w:w="1175"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-209.702</w:t>
            </w:r>
          </w:p>
        </w:tc>
        <w:tc>
          <w:tcPr>
            <w:tcW w:w="111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-220.030</w:t>
            </w:r>
          </w:p>
        </w:tc>
        <w:tc>
          <w:tcPr>
            <w:tcW w:w="111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-10.328</w:t>
            </w:r>
          </w:p>
        </w:tc>
        <w:tc>
          <w:tcPr>
            <w:tcW w:w="1175"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345.937</w:t>
            </w:r>
          </w:p>
        </w:tc>
        <w:tc>
          <w:tcPr>
            <w:tcW w:w="111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347.093</w:t>
            </w:r>
          </w:p>
        </w:tc>
        <w:tc>
          <w:tcPr>
            <w:tcW w:w="111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1.156</w:t>
            </w:r>
          </w:p>
        </w:tc>
        <w:tc>
          <w:tcPr>
            <w:tcW w:w="1125"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0.33%</w:t>
            </w:r>
          </w:p>
        </w:tc>
        <w:tc>
          <w:tcPr>
            <w:tcW w:w="1125"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0.717</w:t>
            </w:r>
          </w:p>
        </w:tc>
      </w:tr>
      <w:tr w:rsidR="00932884" w:rsidTr="00276BEA">
        <w:trPr>
          <w:trHeight w:val="697"/>
        </w:trPr>
        <w:tc>
          <w:tcPr>
            <w:tcW w:w="1666" w:type="dxa"/>
            <w:tcBorders>
              <w:top w:val="nil"/>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Public Health &amp; Wellbeing</w:t>
            </w:r>
          </w:p>
        </w:tc>
        <w:tc>
          <w:tcPr>
            <w:tcW w:w="140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97.525</w:t>
            </w:r>
          </w:p>
        </w:tc>
        <w:tc>
          <w:tcPr>
            <w:tcW w:w="140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95.164</w:t>
            </w:r>
          </w:p>
        </w:tc>
        <w:tc>
          <w:tcPr>
            <w:tcW w:w="140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-2.361</w:t>
            </w:r>
          </w:p>
        </w:tc>
        <w:tc>
          <w:tcPr>
            <w:tcW w:w="1175"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-77.379</w:t>
            </w:r>
          </w:p>
        </w:tc>
        <w:tc>
          <w:tcPr>
            <w:tcW w:w="111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-77.931</w:t>
            </w:r>
          </w:p>
        </w:tc>
        <w:tc>
          <w:tcPr>
            <w:tcW w:w="111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-0.552</w:t>
            </w:r>
          </w:p>
        </w:tc>
        <w:tc>
          <w:tcPr>
            <w:tcW w:w="1175"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20.146</w:t>
            </w:r>
          </w:p>
        </w:tc>
        <w:tc>
          <w:tcPr>
            <w:tcW w:w="111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17.233</w:t>
            </w:r>
          </w:p>
        </w:tc>
        <w:tc>
          <w:tcPr>
            <w:tcW w:w="111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-2.913</w:t>
            </w:r>
          </w:p>
        </w:tc>
        <w:tc>
          <w:tcPr>
            <w:tcW w:w="1125"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-14.46%</w:t>
            </w:r>
          </w:p>
        </w:tc>
        <w:tc>
          <w:tcPr>
            <w:tcW w:w="1125"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-2.433</w:t>
            </w:r>
          </w:p>
        </w:tc>
      </w:tr>
      <w:tr w:rsidR="00932884" w:rsidTr="00276BEA">
        <w:trPr>
          <w:trHeight w:val="964"/>
        </w:trPr>
        <w:tc>
          <w:tcPr>
            <w:tcW w:w="1666"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Education &amp; Childrens Services</w:t>
            </w:r>
          </w:p>
        </w:tc>
        <w:tc>
          <w:tcPr>
            <w:tcW w:w="1400" w:type="dxa"/>
            <w:tcBorders>
              <w:top w:val="single" w:sz="8" w:space="0" w:color="auto"/>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231.830</w:t>
            </w:r>
          </w:p>
        </w:tc>
        <w:tc>
          <w:tcPr>
            <w:tcW w:w="1400" w:type="dxa"/>
            <w:tcBorders>
              <w:top w:val="single" w:sz="8" w:space="0" w:color="auto"/>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232.591</w:t>
            </w:r>
          </w:p>
        </w:tc>
        <w:tc>
          <w:tcPr>
            <w:tcW w:w="1400" w:type="dxa"/>
            <w:tcBorders>
              <w:top w:val="single" w:sz="8"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0.761</w:t>
            </w:r>
          </w:p>
        </w:tc>
        <w:tc>
          <w:tcPr>
            <w:tcW w:w="1175" w:type="dxa"/>
            <w:tcBorders>
              <w:top w:val="single" w:sz="8" w:space="0" w:color="auto"/>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-71.741</w:t>
            </w:r>
          </w:p>
        </w:tc>
        <w:tc>
          <w:tcPr>
            <w:tcW w:w="1114" w:type="dxa"/>
            <w:tcBorders>
              <w:top w:val="single" w:sz="8" w:space="0" w:color="auto"/>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-70.119</w:t>
            </w:r>
          </w:p>
        </w:tc>
        <w:tc>
          <w:tcPr>
            <w:tcW w:w="1114" w:type="dxa"/>
            <w:tcBorders>
              <w:top w:val="single" w:sz="8"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1.622</w:t>
            </w:r>
          </w:p>
        </w:tc>
        <w:tc>
          <w:tcPr>
            <w:tcW w:w="1175" w:type="dxa"/>
            <w:tcBorders>
              <w:top w:val="single" w:sz="8" w:space="0" w:color="auto"/>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160.089</w:t>
            </w:r>
          </w:p>
        </w:tc>
        <w:tc>
          <w:tcPr>
            <w:tcW w:w="1114" w:type="dxa"/>
            <w:tcBorders>
              <w:top w:val="single" w:sz="8" w:space="0" w:color="auto"/>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162.472</w:t>
            </w:r>
          </w:p>
        </w:tc>
        <w:tc>
          <w:tcPr>
            <w:tcW w:w="1114" w:type="dxa"/>
            <w:tcBorders>
              <w:top w:val="single" w:sz="8"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2.383</w:t>
            </w:r>
          </w:p>
        </w:tc>
        <w:tc>
          <w:tcPr>
            <w:tcW w:w="1125" w:type="dxa"/>
            <w:tcBorders>
              <w:top w:val="single" w:sz="8" w:space="0" w:color="auto"/>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1.49%</w:t>
            </w:r>
          </w:p>
        </w:tc>
        <w:tc>
          <w:tcPr>
            <w:tcW w:w="1125" w:type="dxa"/>
            <w:tcBorders>
              <w:top w:val="single" w:sz="8" w:space="0" w:color="auto"/>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2.013</w:t>
            </w:r>
          </w:p>
        </w:tc>
      </w:tr>
      <w:tr w:rsidR="00932884" w:rsidTr="00276BEA">
        <w:trPr>
          <w:trHeight w:val="655"/>
        </w:trPr>
        <w:tc>
          <w:tcPr>
            <w:tcW w:w="1666"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Community Services</w:t>
            </w:r>
          </w:p>
        </w:tc>
        <w:tc>
          <w:tcPr>
            <w:tcW w:w="1400" w:type="dxa"/>
            <w:tcBorders>
              <w:top w:val="single" w:sz="8" w:space="0" w:color="auto"/>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220.699</w:t>
            </w:r>
          </w:p>
        </w:tc>
        <w:tc>
          <w:tcPr>
            <w:tcW w:w="1400" w:type="dxa"/>
            <w:tcBorders>
              <w:top w:val="single" w:sz="8" w:space="0" w:color="auto"/>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225.993</w:t>
            </w:r>
          </w:p>
        </w:tc>
        <w:tc>
          <w:tcPr>
            <w:tcW w:w="1400" w:type="dxa"/>
            <w:tcBorders>
              <w:top w:val="single" w:sz="8"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5.294</w:t>
            </w:r>
          </w:p>
        </w:tc>
        <w:tc>
          <w:tcPr>
            <w:tcW w:w="1175" w:type="dxa"/>
            <w:tcBorders>
              <w:top w:val="single" w:sz="8" w:space="0" w:color="auto"/>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-87.736</w:t>
            </w:r>
          </w:p>
        </w:tc>
        <w:tc>
          <w:tcPr>
            <w:tcW w:w="1114" w:type="dxa"/>
            <w:tcBorders>
              <w:top w:val="single" w:sz="8" w:space="0" w:color="auto"/>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-93.564</w:t>
            </w:r>
          </w:p>
        </w:tc>
        <w:tc>
          <w:tcPr>
            <w:tcW w:w="1114" w:type="dxa"/>
            <w:tcBorders>
              <w:top w:val="single" w:sz="8"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-5.828</w:t>
            </w:r>
          </w:p>
        </w:tc>
        <w:tc>
          <w:tcPr>
            <w:tcW w:w="1175" w:type="dxa"/>
            <w:tcBorders>
              <w:top w:val="single" w:sz="8" w:space="0" w:color="auto"/>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132.963</w:t>
            </w:r>
          </w:p>
        </w:tc>
        <w:tc>
          <w:tcPr>
            <w:tcW w:w="1114" w:type="dxa"/>
            <w:tcBorders>
              <w:top w:val="single" w:sz="8" w:space="0" w:color="auto"/>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132.429</w:t>
            </w:r>
          </w:p>
        </w:tc>
        <w:tc>
          <w:tcPr>
            <w:tcW w:w="1114" w:type="dxa"/>
            <w:tcBorders>
              <w:top w:val="single" w:sz="8"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-0.534</w:t>
            </w:r>
          </w:p>
        </w:tc>
        <w:tc>
          <w:tcPr>
            <w:tcW w:w="1125" w:type="dxa"/>
            <w:tcBorders>
              <w:top w:val="single" w:sz="8" w:space="0" w:color="auto"/>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-0.40%</w:t>
            </w:r>
          </w:p>
        </w:tc>
        <w:tc>
          <w:tcPr>
            <w:tcW w:w="1125" w:type="dxa"/>
            <w:tcBorders>
              <w:top w:val="single" w:sz="8" w:space="0" w:color="auto"/>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-0.919</w:t>
            </w:r>
          </w:p>
        </w:tc>
      </w:tr>
      <w:tr w:rsidR="00932884" w:rsidTr="00276BEA">
        <w:trPr>
          <w:trHeight w:val="1022"/>
        </w:trPr>
        <w:tc>
          <w:tcPr>
            <w:tcW w:w="1666" w:type="dxa"/>
            <w:tcBorders>
              <w:top w:val="nil"/>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Economic Development &amp; Planning</w:t>
            </w:r>
          </w:p>
        </w:tc>
        <w:tc>
          <w:tcPr>
            <w:tcW w:w="140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10.572</w:t>
            </w:r>
          </w:p>
        </w:tc>
        <w:tc>
          <w:tcPr>
            <w:tcW w:w="140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11.052</w:t>
            </w:r>
          </w:p>
        </w:tc>
        <w:tc>
          <w:tcPr>
            <w:tcW w:w="140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0.480</w:t>
            </w:r>
          </w:p>
        </w:tc>
        <w:tc>
          <w:tcPr>
            <w:tcW w:w="1175"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-6.948</w:t>
            </w:r>
          </w:p>
        </w:tc>
        <w:tc>
          <w:tcPr>
            <w:tcW w:w="111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-8.040</w:t>
            </w:r>
          </w:p>
        </w:tc>
        <w:tc>
          <w:tcPr>
            <w:tcW w:w="111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-1.092</w:t>
            </w:r>
          </w:p>
        </w:tc>
        <w:tc>
          <w:tcPr>
            <w:tcW w:w="1175"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3.624</w:t>
            </w:r>
          </w:p>
        </w:tc>
        <w:tc>
          <w:tcPr>
            <w:tcW w:w="111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3.012</w:t>
            </w:r>
          </w:p>
        </w:tc>
        <w:tc>
          <w:tcPr>
            <w:tcW w:w="111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-0.612</w:t>
            </w:r>
          </w:p>
        </w:tc>
        <w:tc>
          <w:tcPr>
            <w:tcW w:w="1125"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-16.89%</w:t>
            </w:r>
          </w:p>
        </w:tc>
        <w:tc>
          <w:tcPr>
            <w:tcW w:w="1125"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-0.224</w:t>
            </w:r>
          </w:p>
        </w:tc>
      </w:tr>
      <w:tr w:rsidR="00932884" w:rsidTr="00276BEA">
        <w:trPr>
          <w:trHeight w:val="1140"/>
        </w:trPr>
        <w:tc>
          <w:tcPr>
            <w:tcW w:w="1666" w:type="dxa"/>
            <w:tcBorders>
              <w:top w:val="nil"/>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Programmes &amp; Project Management and Customer Access</w:t>
            </w:r>
          </w:p>
        </w:tc>
        <w:tc>
          <w:tcPr>
            <w:tcW w:w="140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34.705</w:t>
            </w:r>
          </w:p>
        </w:tc>
        <w:tc>
          <w:tcPr>
            <w:tcW w:w="140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33.536</w:t>
            </w:r>
          </w:p>
        </w:tc>
        <w:tc>
          <w:tcPr>
            <w:tcW w:w="140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-1.169</w:t>
            </w:r>
          </w:p>
        </w:tc>
        <w:tc>
          <w:tcPr>
            <w:tcW w:w="1175"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-30.253</w:t>
            </w:r>
          </w:p>
        </w:tc>
        <w:tc>
          <w:tcPr>
            <w:tcW w:w="111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-28.372</w:t>
            </w:r>
          </w:p>
        </w:tc>
        <w:tc>
          <w:tcPr>
            <w:tcW w:w="111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1.881</w:t>
            </w:r>
          </w:p>
        </w:tc>
        <w:tc>
          <w:tcPr>
            <w:tcW w:w="1175"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4.452</w:t>
            </w:r>
          </w:p>
        </w:tc>
        <w:tc>
          <w:tcPr>
            <w:tcW w:w="111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5.164</w:t>
            </w:r>
          </w:p>
        </w:tc>
        <w:tc>
          <w:tcPr>
            <w:tcW w:w="111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0.712</w:t>
            </w:r>
          </w:p>
        </w:tc>
        <w:tc>
          <w:tcPr>
            <w:tcW w:w="1125"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15.99%</w:t>
            </w:r>
          </w:p>
        </w:tc>
        <w:tc>
          <w:tcPr>
            <w:tcW w:w="1125"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0.933</w:t>
            </w:r>
          </w:p>
        </w:tc>
      </w:tr>
      <w:tr w:rsidR="00932884" w:rsidTr="00276BEA">
        <w:trPr>
          <w:trHeight w:val="1022"/>
        </w:trPr>
        <w:tc>
          <w:tcPr>
            <w:tcW w:w="1666"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Finance, Corporate &amp; Property Services</w:t>
            </w:r>
          </w:p>
        </w:tc>
        <w:tc>
          <w:tcPr>
            <w:tcW w:w="1400" w:type="dxa"/>
            <w:tcBorders>
              <w:top w:val="single" w:sz="8" w:space="0" w:color="auto"/>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158.493</w:t>
            </w:r>
          </w:p>
        </w:tc>
        <w:tc>
          <w:tcPr>
            <w:tcW w:w="1400" w:type="dxa"/>
            <w:tcBorders>
              <w:top w:val="single" w:sz="8" w:space="0" w:color="auto"/>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157.414</w:t>
            </w:r>
          </w:p>
        </w:tc>
        <w:tc>
          <w:tcPr>
            <w:tcW w:w="1400" w:type="dxa"/>
            <w:tcBorders>
              <w:top w:val="single" w:sz="8"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-1.079</w:t>
            </w:r>
          </w:p>
        </w:tc>
        <w:tc>
          <w:tcPr>
            <w:tcW w:w="1175" w:type="dxa"/>
            <w:tcBorders>
              <w:top w:val="single" w:sz="8" w:space="0" w:color="auto"/>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-80.161</w:t>
            </w:r>
          </w:p>
        </w:tc>
        <w:tc>
          <w:tcPr>
            <w:tcW w:w="1114" w:type="dxa"/>
            <w:tcBorders>
              <w:top w:val="single" w:sz="8" w:space="0" w:color="auto"/>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-77.975</w:t>
            </w:r>
          </w:p>
        </w:tc>
        <w:tc>
          <w:tcPr>
            <w:tcW w:w="1114" w:type="dxa"/>
            <w:tcBorders>
              <w:top w:val="single" w:sz="8"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2.186</w:t>
            </w:r>
          </w:p>
        </w:tc>
        <w:tc>
          <w:tcPr>
            <w:tcW w:w="1175" w:type="dxa"/>
            <w:tcBorders>
              <w:top w:val="single" w:sz="8" w:space="0" w:color="auto"/>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78.332</w:t>
            </w:r>
          </w:p>
        </w:tc>
        <w:tc>
          <w:tcPr>
            <w:tcW w:w="1114" w:type="dxa"/>
            <w:tcBorders>
              <w:top w:val="single" w:sz="8" w:space="0" w:color="auto"/>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79.439</w:t>
            </w:r>
          </w:p>
        </w:tc>
        <w:tc>
          <w:tcPr>
            <w:tcW w:w="1114" w:type="dxa"/>
            <w:tcBorders>
              <w:top w:val="single" w:sz="8"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1.107</w:t>
            </w:r>
          </w:p>
        </w:tc>
        <w:tc>
          <w:tcPr>
            <w:tcW w:w="1125" w:type="dxa"/>
            <w:tcBorders>
              <w:top w:val="single" w:sz="8" w:space="0" w:color="auto"/>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1.41%</w:t>
            </w:r>
          </w:p>
        </w:tc>
        <w:tc>
          <w:tcPr>
            <w:tcW w:w="1125" w:type="dxa"/>
            <w:tcBorders>
              <w:top w:val="single" w:sz="8" w:space="0" w:color="auto"/>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0.663</w:t>
            </w:r>
          </w:p>
        </w:tc>
      </w:tr>
      <w:tr w:rsidR="00932884" w:rsidTr="00276BEA">
        <w:trPr>
          <w:trHeight w:val="699"/>
        </w:trPr>
        <w:tc>
          <w:tcPr>
            <w:tcW w:w="1666" w:type="dxa"/>
            <w:tcBorders>
              <w:top w:val="nil"/>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Chief Executive Services</w:t>
            </w:r>
          </w:p>
        </w:tc>
        <w:tc>
          <w:tcPr>
            <w:tcW w:w="140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72.311</w:t>
            </w:r>
          </w:p>
        </w:tc>
        <w:tc>
          <w:tcPr>
            <w:tcW w:w="140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72.206</w:t>
            </w:r>
          </w:p>
        </w:tc>
        <w:tc>
          <w:tcPr>
            <w:tcW w:w="140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-0.105</w:t>
            </w:r>
          </w:p>
        </w:tc>
        <w:tc>
          <w:tcPr>
            <w:tcW w:w="1175"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-53.214</w:t>
            </w:r>
          </w:p>
        </w:tc>
        <w:tc>
          <w:tcPr>
            <w:tcW w:w="111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-62.870</w:t>
            </w:r>
          </w:p>
        </w:tc>
        <w:tc>
          <w:tcPr>
            <w:tcW w:w="111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-9.656</w:t>
            </w:r>
          </w:p>
        </w:tc>
        <w:tc>
          <w:tcPr>
            <w:tcW w:w="1175"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19.097</w:t>
            </w:r>
          </w:p>
        </w:tc>
        <w:tc>
          <w:tcPr>
            <w:tcW w:w="111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9.336</w:t>
            </w:r>
          </w:p>
        </w:tc>
        <w:tc>
          <w:tcPr>
            <w:tcW w:w="111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-9.761</w:t>
            </w:r>
          </w:p>
        </w:tc>
        <w:tc>
          <w:tcPr>
            <w:tcW w:w="1125"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-51.11%</w:t>
            </w:r>
          </w:p>
        </w:tc>
        <w:tc>
          <w:tcPr>
            <w:tcW w:w="1125"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-2.129</w:t>
            </w:r>
          </w:p>
        </w:tc>
      </w:tr>
      <w:tr w:rsidR="00932884" w:rsidTr="00276BEA">
        <w:trPr>
          <w:trHeight w:val="261"/>
        </w:trPr>
        <w:tc>
          <w:tcPr>
            <w:tcW w:w="1666" w:type="dxa"/>
            <w:tcBorders>
              <w:top w:val="nil"/>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TOTAL</w:t>
            </w:r>
          </w:p>
        </w:tc>
        <w:tc>
          <w:tcPr>
            <w:tcW w:w="140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1,381.774</w:t>
            </w:r>
          </w:p>
        </w:tc>
        <w:tc>
          <w:tcPr>
            <w:tcW w:w="140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1,395.079</w:t>
            </w:r>
          </w:p>
        </w:tc>
        <w:tc>
          <w:tcPr>
            <w:tcW w:w="140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13.305</w:t>
            </w:r>
          </w:p>
        </w:tc>
        <w:tc>
          <w:tcPr>
            <w:tcW w:w="1175"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-617.134</w:t>
            </w:r>
          </w:p>
        </w:tc>
        <w:tc>
          <w:tcPr>
            <w:tcW w:w="111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-638.901</w:t>
            </w:r>
          </w:p>
        </w:tc>
        <w:tc>
          <w:tcPr>
            <w:tcW w:w="111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-21.767</w:t>
            </w:r>
          </w:p>
        </w:tc>
        <w:tc>
          <w:tcPr>
            <w:tcW w:w="1175"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764.640</w:t>
            </w:r>
          </w:p>
        </w:tc>
        <w:tc>
          <w:tcPr>
            <w:tcW w:w="111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756.178</w:t>
            </w:r>
          </w:p>
        </w:tc>
        <w:tc>
          <w:tcPr>
            <w:tcW w:w="111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-8.462</w:t>
            </w:r>
          </w:p>
        </w:tc>
        <w:tc>
          <w:tcPr>
            <w:tcW w:w="1125"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-1.11%</w:t>
            </w:r>
          </w:p>
        </w:tc>
        <w:tc>
          <w:tcPr>
            <w:tcW w:w="1125"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-1.379</w:t>
            </w:r>
          </w:p>
        </w:tc>
      </w:tr>
    </w:tbl>
    <w:p w:rsidR="00276BEA" w:rsidRPr="00D73D74" w:rsidRDefault="00276BEA" w:rsidP="00276BEA">
      <w:pPr>
        <w:spacing w:after="0"/>
        <w:rPr>
          <w:rFonts w:ascii="Arial" w:hAnsi="Arial" w:cs="Arial"/>
          <w:b/>
          <w:sz w:val="24"/>
          <w:szCs w:val="24"/>
          <w:u w:val="single"/>
        </w:rPr>
        <w:sectPr w:rsidR="00276BEA" w:rsidRPr="00D73D74" w:rsidSect="00276BEA">
          <w:footerReference w:type="default" r:id="rId9"/>
          <w:pgSz w:w="16838" w:h="11906" w:orient="landscape"/>
          <w:pgMar w:top="0" w:right="1440" w:bottom="1440" w:left="1134" w:header="708" w:footer="708" w:gutter="0"/>
          <w:cols w:space="708"/>
          <w:docGrid w:linePitch="360"/>
        </w:sectPr>
      </w:pPr>
      <w:bookmarkStart w:id="0" w:name="_GoBack"/>
      <w:bookmarkEnd w:id="0"/>
    </w:p>
    <w:p w:rsidR="00276BEA" w:rsidRPr="00D73D74" w:rsidRDefault="00276BEA" w:rsidP="00276BEA">
      <w:pPr>
        <w:pStyle w:val="ListParagraph"/>
        <w:numPr>
          <w:ilvl w:val="0"/>
          <w:numId w:val="12"/>
        </w:numPr>
        <w:ind w:left="426"/>
        <w:rPr>
          <w:rFonts w:ascii="Arial" w:hAnsi="Arial" w:cs="Arial"/>
          <w:sz w:val="24"/>
          <w:szCs w:val="24"/>
        </w:rPr>
      </w:pPr>
      <w:r w:rsidRPr="00D73D74">
        <w:rPr>
          <w:rFonts w:ascii="Arial" w:hAnsi="Arial" w:cs="Arial"/>
          <w:b/>
          <w:sz w:val="24"/>
          <w:szCs w:val="24"/>
          <w:u w:val="single"/>
        </w:rPr>
        <w:lastRenderedPageBreak/>
        <w:t xml:space="preserve">Executive Summary </w:t>
      </w:r>
    </w:p>
    <w:p w:rsidR="00276BEA" w:rsidRPr="00C3731A" w:rsidRDefault="00276BEA" w:rsidP="00276BEA">
      <w:pPr>
        <w:spacing w:after="0"/>
        <w:jc w:val="both"/>
        <w:rPr>
          <w:rFonts w:ascii="Arial" w:hAnsi="Arial" w:cs="Arial"/>
          <w:sz w:val="24"/>
          <w:szCs w:val="24"/>
          <w:highlight w:val="yellow"/>
        </w:rPr>
      </w:pPr>
      <w:r w:rsidRPr="00D73D74">
        <w:rPr>
          <w:rFonts w:ascii="Arial" w:eastAsia="Times New Roman" w:hAnsi="Arial" w:cs="Arial"/>
          <w:sz w:val="24"/>
          <w:szCs w:val="24"/>
          <w:lang w:eastAsia="en-GB"/>
        </w:rPr>
        <w:t xml:space="preserve">This report </w:t>
      </w:r>
      <w:r w:rsidRPr="00136938">
        <w:rPr>
          <w:rFonts w:ascii="Arial" w:eastAsia="Times New Roman" w:hAnsi="Arial" w:cs="Arial"/>
          <w:sz w:val="24"/>
          <w:szCs w:val="24"/>
          <w:lang w:eastAsia="en-GB"/>
        </w:rPr>
        <w:t xml:space="preserve">provides an update to cabinet on the county council's 2018/19 revenue financial position as at the end of December 2018. </w:t>
      </w:r>
      <w:r w:rsidRPr="00136938">
        <w:rPr>
          <w:rFonts w:ascii="Arial" w:hAnsi="Arial" w:cs="Arial"/>
          <w:sz w:val="24"/>
          <w:szCs w:val="24"/>
        </w:rPr>
        <w:t xml:space="preserve">The forecast outturn for 2018/19 is outlined in the table above, with a £8.462m underspend, which by way of context is  1.11% of the county council's net budget. </w:t>
      </w:r>
    </w:p>
    <w:p w:rsidR="00276BEA" w:rsidRPr="00C3731A" w:rsidRDefault="00276BEA" w:rsidP="00276BEA">
      <w:pPr>
        <w:spacing w:after="0"/>
        <w:jc w:val="both"/>
        <w:rPr>
          <w:rFonts w:ascii="Arial" w:hAnsi="Arial" w:cs="Arial"/>
          <w:sz w:val="24"/>
          <w:szCs w:val="24"/>
          <w:highlight w:val="yellow"/>
        </w:rPr>
      </w:pPr>
    </w:p>
    <w:p w:rsidR="00276BEA" w:rsidRPr="00D73D74" w:rsidRDefault="00276BEA" w:rsidP="00276BEA">
      <w:pPr>
        <w:tabs>
          <w:tab w:val="left" w:pos="851"/>
          <w:tab w:val="left" w:pos="1418"/>
        </w:tabs>
        <w:spacing w:after="0"/>
        <w:jc w:val="both"/>
        <w:rPr>
          <w:rFonts w:ascii="Arial" w:eastAsia="Times New Roman" w:hAnsi="Arial" w:cs="Arial"/>
          <w:sz w:val="24"/>
          <w:szCs w:val="24"/>
          <w:lang w:eastAsia="en-GB"/>
        </w:rPr>
      </w:pPr>
      <w:r w:rsidRPr="00D73D74">
        <w:rPr>
          <w:rFonts w:ascii="Arial" w:eastAsia="Times New Roman" w:hAnsi="Arial" w:cs="Arial"/>
          <w:sz w:val="24"/>
          <w:szCs w:val="24"/>
          <w:lang w:eastAsia="en-GB"/>
        </w:rPr>
        <w:t xml:space="preserve">The narrative within this report provides details of key variances and the progress towards the achievement of savings. The revenue position includes significant levels of support from reserves that have previously been agreed. In 2018/19 the structural reserve </w:t>
      </w:r>
      <w:r w:rsidRPr="00136938">
        <w:rPr>
          <w:rFonts w:ascii="Arial" w:eastAsia="Times New Roman" w:hAnsi="Arial" w:cs="Arial"/>
          <w:sz w:val="24"/>
          <w:szCs w:val="24"/>
          <w:lang w:eastAsia="en-GB"/>
        </w:rPr>
        <w:t>funding totals £44.987m, primarily covering the funding gap, and if this support had not been available then forecast expenditure would have exceeded forecast income by £36.525m.</w:t>
      </w:r>
    </w:p>
    <w:p w:rsidR="00276BEA" w:rsidRPr="00D73D74" w:rsidRDefault="00276BEA" w:rsidP="00276BEA">
      <w:pPr>
        <w:pStyle w:val="ListParagraph"/>
        <w:tabs>
          <w:tab w:val="left" w:pos="851"/>
          <w:tab w:val="left" w:pos="1418"/>
        </w:tabs>
        <w:spacing w:after="0"/>
        <w:jc w:val="both"/>
        <w:rPr>
          <w:rFonts w:ascii="Arial" w:eastAsia="Times New Roman" w:hAnsi="Arial" w:cs="Arial"/>
          <w:sz w:val="24"/>
          <w:szCs w:val="24"/>
          <w:lang w:eastAsia="en-GB"/>
        </w:rPr>
      </w:pPr>
    </w:p>
    <w:p w:rsidR="00276BEA" w:rsidRPr="00C3731A" w:rsidRDefault="00276BEA" w:rsidP="00276BEA">
      <w:pPr>
        <w:tabs>
          <w:tab w:val="left" w:pos="851"/>
          <w:tab w:val="left" w:pos="1418"/>
        </w:tabs>
        <w:spacing w:after="0"/>
        <w:jc w:val="both"/>
        <w:rPr>
          <w:rFonts w:ascii="Arial" w:eastAsia="Times New Roman" w:hAnsi="Arial" w:cs="Arial"/>
          <w:sz w:val="24"/>
          <w:szCs w:val="24"/>
          <w:highlight w:val="yellow"/>
          <w:lang w:eastAsia="en-GB"/>
        </w:rPr>
      </w:pPr>
      <w:r w:rsidRPr="00D73D74">
        <w:rPr>
          <w:rFonts w:ascii="Arial" w:eastAsia="Times New Roman" w:hAnsi="Arial" w:cs="Arial"/>
          <w:sz w:val="24"/>
          <w:szCs w:val="24"/>
          <w:lang w:eastAsia="en-GB"/>
        </w:rPr>
        <w:t xml:space="preserve">In order to complete the forecast position at the end of Quarter 3 a detailed analysis of year to date income and expenditure has taken place for each service area in conjunction with a review of activity data </w:t>
      </w:r>
      <w:r w:rsidRPr="00136938">
        <w:rPr>
          <w:rFonts w:ascii="Arial" w:eastAsia="Times New Roman" w:hAnsi="Arial" w:cs="Arial"/>
          <w:sz w:val="24"/>
          <w:szCs w:val="24"/>
          <w:lang w:eastAsia="en-GB"/>
        </w:rPr>
        <w:t>and comparing this to trends in previous years and the position that is reported currently reflects our most robust forecast at this stage. However, there are some volatile, primarily demand led,  service areas that could see their forecast fluctuate both positively and negatively during the final quarter of the financial year. Areas such as recyclate income, concessionary travel, treasury management, adult social care and children's social care are areas that are particularly closely monitored as fluctuation across these areas are most likely to materially impact the forecast position. For example a 1% change in children's social care placements demand over that currently forecast would have a £2.7m impact on the current forecast position.</w:t>
      </w:r>
    </w:p>
    <w:p w:rsidR="00276BEA" w:rsidRPr="00C3731A" w:rsidRDefault="00276BEA" w:rsidP="00276BEA">
      <w:pPr>
        <w:spacing w:after="0"/>
        <w:jc w:val="both"/>
        <w:rPr>
          <w:rFonts w:ascii="Arial" w:hAnsi="Arial" w:cs="Arial"/>
          <w:sz w:val="24"/>
          <w:szCs w:val="24"/>
          <w:highlight w:val="yellow"/>
        </w:rPr>
      </w:pPr>
    </w:p>
    <w:p w:rsidR="00276BEA" w:rsidRPr="00C3731A" w:rsidRDefault="00276BEA" w:rsidP="00276BEA">
      <w:pPr>
        <w:spacing w:after="0"/>
        <w:jc w:val="both"/>
        <w:rPr>
          <w:rFonts w:ascii="Arial" w:hAnsi="Arial" w:cs="Arial"/>
          <w:sz w:val="24"/>
          <w:szCs w:val="24"/>
          <w:highlight w:val="yellow"/>
        </w:rPr>
      </w:pPr>
      <w:r w:rsidRPr="00136938">
        <w:rPr>
          <w:rFonts w:ascii="Arial" w:hAnsi="Arial" w:cs="Arial"/>
          <w:sz w:val="24"/>
          <w:szCs w:val="24"/>
        </w:rPr>
        <w:t>As part of the forecast above, analysis is also completed of some key cross cutting areas within service budgets, particular analysis undertaken on staffing budgets (as they are approximately half of the net budget of the county council). These budgets are forecast to underspend by c£2.8m. Services such as Mental Health and the Children, Family and Wellbeing Service currently have relatively high levels of vacancies but have undertaken successful recruitment campaigns during 2018/19 and therefore their underspends will not be recurrent. The staffing budgets this year contain savings relating to a vacancy factor and also terms and conditio</w:t>
      </w:r>
      <w:r>
        <w:rPr>
          <w:rFonts w:ascii="Arial" w:hAnsi="Arial" w:cs="Arial"/>
          <w:sz w:val="24"/>
          <w:szCs w:val="24"/>
        </w:rPr>
        <w:t>ns. The information available</w:t>
      </w:r>
      <w:r w:rsidRPr="00136938">
        <w:rPr>
          <w:rFonts w:ascii="Arial" w:hAnsi="Arial" w:cs="Arial"/>
          <w:sz w:val="24"/>
          <w:szCs w:val="24"/>
        </w:rPr>
        <w:t xml:space="preserve"> at Quarter 3 indicates that the vacancy factor saving is being achieved, however the terms and conditions saving which relates to unpaid annual leave, sickness levels and agency spend is not.</w:t>
      </w:r>
      <w:r>
        <w:rPr>
          <w:rFonts w:ascii="Arial" w:hAnsi="Arial" w:cs="Arial"/>
          <w:sz w:val="24"/>
          <w:szCs w:val="24"/>
        </w:rPr>
        <w:t xml:space="preserve"> Whilst this saving is not being met, this is manageable in 2018/19 as staff vacancy levels are higher than the 2% vacancy factor that has been built into the budget, this will be kept under close review. </w:t>
      </w:r>
      <w:r w:rsidRPr="00136938">
        <w:rPr>
          <w:rFonts w:ascii="Arial" w:hAnsi="Arial" w:cs="Arial"/>
          <w:sz w:val="24"/>
          <w:szCs w:val="24"/>
        </w:rPr>
        <w:t xml:space="preserve"> </w:t>
      </w:r>
    </w:p>
    <w:p w:rsidR="00276BEA" w:rsidRPr="00C3731A" w:rsidRDefault="00276BEA" w:rsidP="00276BEA">
      <w:pPr>
        <w:pStyle w:val="ListParagraph"/>
        <w:spacing w:after="0"/>
        <w:jc w:val="both"/>
        <w:rPr>
          <w:rFonts w:ascii="Arial" w:hAnsi="Arial" w:cs="Arial"/>
          <w:sz w:val="24"/>
          <w:szCs w:val="24"/>
          <w:highlight w:val="yellow"/>
        </w:rPr>
      </w:pPr>
    </w:p>
    <w:p w:rsidR="00276BEA" w:rsidRPr="00136938" w:rsidRDefault="00276BEA" w:rsidP="00276BEA">
      <w:pPr>
        <w:spacing w:after="0"/>
        <w:jc w:val="both"/>
        <w:rPr>
          <w:rFonts w:ascii="Arial" w:hAnsi="Arial" w:cs="Arial"/>
          <w:sz w:val="24"/>
          <w:szCs w:val="24"/>
        </w:rPr>
      </w:pPr>
      <w:r w:rsidRPr="00136938">
        <w:rPr>
          <w:rFonts w:ascii="Arial" w:hAnsi="Arial" w:cs="Arial"/>
          <w:sz w:val="24"/>
          <w:szCs w:val="24"/>
        </w:rPr>
        <w:lastRenderedPageBreak/>
        <w:t xml:space="preserve">The savings that have been agreed to date are also closely monitored. The </w:t>
      </w:r>
      <w:r>
        <w:rPr>
          <w:rFonts w:ascii="Arial" w:hAnsi="Arial" w:cs="Arial"/>
          <w:sz w:val="24"/>
          <w:szCs w:val="24"/>
        </w:rPr>
        <w:t>financial position at the end of q</w:t>
      </w:r>
      <w:r w:rsidRPr="00136938">
        <w:rPr>
          <w:rFonts w:ascii="Arial" w:hAnsi="Arial" w:cs="Arial"/>
          <w:sz w:val="24"/>
          <w:szCs w:val="24"/>
        </w:rPr>
        <w:t xml:space="preserve">uarter </w:t>
      </w:r>
      <w:r>
        <w:rPr>
          <w:rFonts w:ascii="Arial" w:hAnsi="Arial" w:cs="Arial"/>
          <w:sz w:val="24"/>
          <w:szCs w:val="24"/>
        </w:rPr>
        <w:t>3</w:t>
      </w:r>
      <w:r w:rsidRPr="00136938">
        <w:rPr>
          <w:rFonts w:ascii="Arial" w:hAnsi="Arial" w:cs="Arial"/>
          <w:sz w:val="24"/>
          <w:szCs w:val="24"/>
        </w:rPr>
        <w:t xml:space="preserve"> has maintained the position of 93% of savings rated as on track, but some potentially with issues to work through such as delays. The remaining 7% are the most challenging to deliver currently, but services are working hard to deliver those savings </w:t>
      </w:r>
      <w:r>
        <w:rPr>
          <w:rFonts w:ascii="Arial" w:hAnsi="Arial" w:cs="Arial"/>
          <w:sz w:val="24"/>
          <w:szCs w:val="24"/>
        </w:rPr>
        <w:t xml:space="preserve">and </w:t>
      </w:r>
      <w:r w:rsidRPr="00136938">
        <w:rPr>
          <w:rFonts w:ascii="Arial" w:hAnsi="Arial" w:cs="Arial"/>
          <w:sz w:val="24"/>
          <w:szCs w:val="24"/>
        </w:rPr>
        <w:t xml:space="preserve">are regularly reporting progress. </w:t>
      </w:r>
    </w:p>
    <w:p w:rsidR="00276BEA" w:rsidRPr="00C3731A" w:rsidRDefault="00276BEA" w:rsidP="00276BEA">
      <w:pPr>
        <w:rPr>
          <w:rFonts w:ascii="Arial" w:hAnsi="Arial" w:cs="Arial"/>
          <w:sz w:val="24"/>
          <w:szCs w:val="24"/>
          <w:highlight w:val="yellow"/>
        </w:rPr>
      </w:pPr>
      <w:r>
        <w:rPr>
          <w:rFonts w:ascii="Arial" w:hAnsi="Arial" w:cs="Arial"/>
          <w:sz w:val="24"/>
          <w:szCs w:val="24"/>
          <w:highlight w:val="yellow"/>
        </w:rPr>
        <w:br w:type="page"/>
      </w:r>
    </w:p>
    <w:p w:rsidR="00276BEA" w:rsidRPr="00BE0F34" w:rsidRDefault="00276BEA" w:rsidP="00276BEA">
      <w:pPr>
        <w:pStyle w:val="ListParagraph"/>
        <w:numPr>
          <w:ilvl w:val="0"/>
          <w:numId w:val="12"/>
        </w:numPr>
        <w:spacing w:after="0"/>
        <w:ind w:left="567" w:hanging="425"/>
        <w:jc w:val="both"/>
        <w:rPr>
          <w:rFonts w:ascii="Arial" w:hAnsi="Arial" w:cs="Arial"/>
          <w:b/>
          <w:sz w:val="24"/>
          <w:szCs w:val="24"/>
          <w:u w:val="single"/>
        </w:rPr>
      </w:pPr>
      <w:r>
        <w:rPr>
          <w:rFonts w:ascii="Arial" w:hAnsi="Arial" w:cs="Arial"/>
          <w:b/>
          <w:sz w:val="24"/>
          <w:szCs w:val="24"/>
          <w:u w:val="single"/>
        </w:rPr>
        <w:t>Adult</w:t>
      </w:r>
      <w:r w:rsidRPr="00BE0F34">
        <w:rPr>
          <w:rFonts w:ascii="Arial" w:hAnsi="Arial" w:cs="Arial"/>
          <w:b/>
          <w:sz w:val="24"/>
          <w:szCs w:val="24"/>
          <w:u w:val="single"/>
        </w:rPr>
        <w:t xml:space="preserve"> Services</w:t>
      </w:r>
    </w:p>
    <w:p w:rsidR="00276BEA" w:rsidRPr="00C3731A" w:rsidRDefault="00276BEA" w:rsidP="00276BEA">
      <w:pPr>
        <w:spacing w:after="0"/>
        <w:jc w:val="both"/>
        <w:rPr>
          <w:rFonts w:ascii="Arial" w:hAnsi="Arial" w:cs="Arial"/>
          <w:b/>
          <w:sz w:val="24"/>
          <w:szCs w:val="24"/>
          <w:highlight w:val="yellow"/>
          <w:u w:val="single"/>
        </w:rPr>
      </w:pPr>
    </w:p>
    <w:tbl>
      <w:tblPr>
        <w:tblW w:w="14068" w:type="dxa"/>
        <w:tblLook w:val="04A0" w:firstRow="1" w:lastRow="0" w:firstColumn="1" w:lastColumn="0" w:noHBand="0" w:noVBand="1"/>
      </w:tblPr>
      <w:tblGrid>
        <w:gridCol w:w="1528"/>
        <w:gridCol w:w="1372"/>
        <w:gridCol w:w="1372"/>
        <w:gridCol w:w="1372"/>
        <w:gridCol w:w="1150"/>
        <w:gridCol w:w="1050"/>
        <w:gridCol w:w="1050"/>
        <w:gridCol w:w="1150"/>
        <w:gridCol w:w="1050"/>
        <w:gridCol w:w="1050"/>
        <w:gridCol w:w="1050"/>
        <w:gridCol w:w="1050"/>
      </w:tblGrid>
      <w:tr w:rsidR="00932884" w:rsidTr="00276BEA">
        <w:trPr>
          <w:trHeight w:val="1261"/>
        </w:trPr>
        <w:tc>
          <w:tcPr>
            <w:tcW w:w="180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p>
        </w:tc>
        <w:tc>
          <w:tcPr>
            <w:tcW w:w="1110"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 xml:space="preserve">Approved Expenditure Budget </w:t>
            </w:r>
          </w:p>
        </w:tc>
        <w:tc>
          <w:tcPr>
            <w:tcW w:w="1110"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 xml:space="preserve">Current Period Expenditure Forecast Outturn </w:t>
            </w:r>
          </w:p>
        </w:tc>
        <w:tc>
          <w:tcPr>
            <w:tcW w:w="1110"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Current Period Expenditure Forecast Variance</w:t>
            </w:r>
          </w:p>
        </w:tc>
        <w:tc>
          <w:tcPr>
            <w:tcW w:w="1110"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 xml:space="preserve">Approved Income Budget </w:t>
            </w:r>
          </w:p>
        </w:tc>
        <w:tc>
          <w:tcPr>
            <w:tcW w:w="1110"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 xml:space="preserve">Current Period Income Forecast Outturn </w:t>
            </w:r>
          </w:p>
        </w:tc>
        <w:tc>
          <w:tcPr>
            <w:tcW w:w="1110"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Current Period Income Forecast Variance</w:t>
            </w:r>
          </w:p>
        </w:tc>
        <w:tc>
          <w:tcPr>
            <w:tcW w:w="1110"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 xml:space="preserve">Approved Net Budget </w:t>
            </w:r>
          </w:p>
        </w:tc>
        <w:tc>
          <w:tcPr>
            <w:tcW w:w="1110"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 xml:space="preserve">Current Period Net Forecast Outturn </w:t>
            </w:r>
          </w:p>
        </w:tc>
        <w:tc>
          <w:tcPr>
            <w:tcW w:w="1110"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Current Period Net Forecast Variance</w:t>
            </w:r>
          </w:p>
        </w:tc>
        <w:tc>
          <w:tcPr>
            <w:tcW w:w="1137"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 xml:space="preserve"> Current Period Net Forecast Variance</w:t>
            </w:r>
          </w:p>
        </w:tc>
        <w:tc>
          <w:tcPr>
            <w:tcW w:w="1137"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Q2 Forecast Variance</w:t>
            </w:r>
          </w:p>
        </w:tc>
      </w:tr>
      <w:tr w:rsidR="00932884" w:rsidTr="00276BEA">
        <w:trPr>
          <w:trHeight w:val="290"/>
        </w:trPr>
        <w:tc>
          <w:tcPr>
            <w:tcW w:w="1804" w:type="dxa"/>
            <w:vMerge/>
            <w:tcBorders>
              <w:top w:val="single" w:sz="4" w:space="0" w:color="auto"/>
              <w:left w:val="single" w:sz="4" w:space="0" w:color="auto"/>
              <w:bottom w:val="single" w:sz="4" w:space="0" w:color="auto"/>
              <w:right w:val="single" w:sz="4" w:space="0" w:color="auto"/>
            </w:tcBorders>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137"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w:t>
            </w:r>
          </w:p>
        </w:tc>
        <w:tc>
          <w:tcPr>
            <w:tcW w:w="1137"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r>
      <w:tr w:rsidR="00932884" w:rsidTr="00276BEA">
        <w:trPr>
          <w:trHeight w:val="754"/>
        </w:trPr>
        <w:tc>
          <w:tcPr>
            <w:tcW w:w="1804" w:type="dxa"/>
            <w:tcBorders>
              <w:top w:val="nil"/>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DISABILITY (adults)</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29.939</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29.281</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-0.658</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-31.955</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-31.927</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0.028</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-2.016</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-2.646</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-0.630</w:t>
            </w:r>
          </w:p>
        </w:tc>
        <w:tc>
          <w:tcPr>
            <w:tcW w:w="1137"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-31.25%</w:t>
            </w:r>
          </w:p>
        </w:tc>
        <w:tc>
          <w:tcPr>
            <w:tcW w:w="1137"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-0.475</w:t>
            </w:r>
          </w:p>
        </w:tc>
      </w:tr>
      <w:tr w:rsidR="00932884" w:rsidTr="00276BEA">
        <w:trPr>
          <w:trHeight w:val="754"/>
        </w:trPr>
        <w:tc>
          <w:tcPr>
            <w:tcW w:w="1804" w:type="dxa"/>
            <w:tcBorders>
              <w:top w:val="nil"/>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OLDER PEOPLE</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25.571</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25.998</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0.427</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-23.149</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-22.731</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0.418</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2.422</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3.267</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0.845</w:t>
            </w:r>
          </w:p>
        </w:tc>
        <w:tc>
          <w:tcPr>
            <w:tcW w:w="1137"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34.89%</w:t>
            </w:r>
          </w:p>
        </w:tc>
        <w:tc>
          <w:tcPr>
            <w:tcW w:w="1137"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0.636</w:t>
            </w:r>
          </w:p>
        </w:tc>
      </w:tr>
      <w:tr w:rsidR="00932884" w:rsidTr="00276BEA">
        <w:trPr>
          <w:trHeight w:val="754"/>
        </w:trPr>
        <w:tc>
          <w:tcPr>
            <w:tcW w:w="1804" w:type="dxa"/>
            <w:tcBorders>
              <w:top w:val="nil"/>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Learning Disabilities, Autism &amp; Mental Health</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198.107</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197.413</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-0.694</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-23.409</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-24.402</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-0.993</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174.698</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173.011</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-1.687</w:t>
            </w:r>
          </w:p>
        </w:tc>
        <w:tc>
          <w:tcPr>
            <w:tcW w:w="1137"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-0.97%</w:t>
            </w:r>
          </w:p>
        </w:tc>
        <w:tc>
          <w:tcPr>
            <w:tcW w:w="1137"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-2.082</w:t>
            </w:r>
          </w:p>
        </w:tc>
      </w:tr>
      <w:tr w:rsidR="00932884" w:rsidTr="00276BEA">
        <w:trPr>
          <w:trHeight w:val="754"/>
        </w:trPr>
        <w:tc>
          <w:tcPr>
            <w:tcW w:w="1804" w:type="dxa"/>
            <w:tcBorders>
              <w:top w:val="nil"/>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SOCIAL CARE SERVICES (adults)</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300.837</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313.277</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12.440</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-131.050</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-140.865</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-9.815</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169.787</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172.412</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2.625</w:t>
            </w:r>
          </w:p>
        </w:tc>
        <w:tc>
          <w:tcPr>
            <w:tcW w:w="1137"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1.55%</w:t>
            </w:r>
          </w:p>
        </w:tc>
        <w:tc>
          <w:tcPr>
            <w:tcW w:w="1137"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2.638</w:t>
            </w:r>
          </w:p>
        </w:tc>
      </w:tr>
      <w:tr w:rsidR="00932884" w:rsidTr="00276BEA">
        <w:trPr>
          <w:trHeight w:val="754"/>
        </w:trPr>
        <w:tc>
          <w:tcPr>
            <w:tcW w:w="1804" w:type="dxa"/>
            <w:tcBorders>
              <w:top w:val="nil"/>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POLICY INFO    &amp; COMMISSION AGE WELL</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0.449</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0.451</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0.002</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0.000</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0.000</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0.000</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0.449</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0.451</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0.002</w:t>
            </w:r>
          </w:p>
        </w:tc>
        <w:tc>
          <w:tcPr>
            <w:tcW w:w="1137"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0.45%</w:t>
            </w:r>
          </w:p>
        </w:tc>
        <w:tc>
          <w:tcPr>
            <w:tcW w:w="1137"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0.000</w:t>
            </w:r>
          </w:p>
        </w:tc>
      </w:tr>
      <w:tr w:rsidR="00932884" w:rsidTr="00276BEA">
        <w:trPr>
          <w:trHeight w:val="754"/>
        </w:trPr>
        <w:tc>
          <w:tcPr>
            <w:tcW w:w="1804" w:type="dxa"/>
            <w:tcBorders>
              <w:top w:val="nil"/>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POLICY  INFO    &amp; COMMISSION LIVE WELL</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0.736</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0.703</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-0.033</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-0.139</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-0.105</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0.034</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0.597</w:t>
            </w:r>
          </w:p>
        </w:tc>
        <w:tc>
          <w:tcPr>
            <w:tcW w:w="111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0.598</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0.001</w:t>
            </w:r>
          </w:p>
        </w:tc>
        <w:tc>
          <w:tcPr>
            <w:tcW w:w="1137"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0.17%</w:t>
            </w:r>
          </w:p>
        </w:tc>
        <w:tc>
          <w:tcPr>
            <w:tcW w:w="1137"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0.000</w:t>
            </w:r>
          </w:p>
        </w:tc>
      </w:tr>
      <w:tr w:rsidR="00932884" w:rsidTr="00276BEA">
        <w:trPr>
          <w:trHeight w:val="754"/>
        </w:trPr>
        <w:tc>
          <w:tcPr>
            <w:tcW w:w="1804" w:type="dxa"/>
            <w:tcBorders>
              <w:top w:val="nil"/>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TOTAL ADULT SERVICES</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555.639</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567.123</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11.484</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-209.702</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-220.030</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-10.328</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345.937</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347.093</w:t>
            </w:r>
          </w:p>
        </w:tc>
        <w:tc>
          <w:tcPr>
            <w:tcW w:w="111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1.156</w:t>
            </w:r>
          </w:p>
        </w:tc>
        <w:tc>
          <w:tcPr>
            <w:tcW w:w="1137"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0.33%</w:t>
            </w:r>
          </w:p>
        </w:tc>
        <w:tc>
          <w:tcPr>
            <w:tcW w:w="1137"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0.717</w:t>
            </w:r>
          </w:p>
        </w:tc>
      </w:tr>
    </w:tbl>
    <w:p w:rsidR="00276BEA" w:rsidRPr="00C3731A" w:rsidRDefault="00276BEA" w:rsidP="00276BEA">
      <w:pPr>
        <w:jc w:val="both"/>
        <w:rPr>
          <w:rFonts w:ascii="Arial" w:eastAsia="Calibri" w:hAnsi="Arial" w:cs="Arial"/>
          <w:color w:val="000000"/>
          <w:sz w:val="24"/>
          <w:szCs w:val="24"/>
          <w:highlight w:val="yellow"/>
        </w:rPr>
        <w:sectPr w:rsidR="00276BEA" w:rsidRPr="00C3731A" w:rsidSect="00276BEA">
          <w:pgSz w:w="16838" w:h="11906" w:orient="landscape"/>
          <w:pgMar w:top="1440" w:right="1440" w:bottom="1440" w:left="1418" w:header="708" w:footer="708" w:gutter="0"/>
          <w:cols w:space="708"/>
          <w:docGrid w:linePitch="360"/>
        </w:sectPr>
      </w:pPr>
    </w:p>
    <w:p w:rsidR="00276BEA" w:rsidRPr="00E042A9" w:rsidRDefault="00276BEA" w:rsidP="00276BEA">
      <w:pPr>
        <w:tabs>
          <w:tab w:val="left" w:pos="0"/>
          <w:tab w:val="left" w:pos="1418"/>
        </w:tabs>
        <w:spacing w:after="0" w:line="240" w:lineRule="auto"/>
        <w:contextualSpacing/>
        <w:jc w:val="both"/>
        <w:rPr>
          <w:rFonts w:ascii="Arial" w:hAnsi="Arial" w:cs="Arial"/>
          <w:b/>
          <w:sz w:val="24"/>
          <w:szCs w:val="24"/>
        </w:rPr>
      </w:pPr>
      <w:r w:rsidRPr="00E042A9">
        <w:rPr>
          <w:rFonts w:ascii="Arial" w:hAnsi="Arial" w:cs="Arial"/>
          <w:b/>
          <w:sz w:val="24"/>
          <w:szCs w:val="24"/>
        </w:rPr>
        <w:t>Adult Services – forecast overspend £1.156m</w:t>
      </w:r>
    </w:p>
    <w:p w:rsidR="00276BEA" w:rsidRPr="0046401D" w:rsidRDefault="00276BEA" w:rsidP="00276BEA">
      <w:pPr>
        <w:spacing w:after="0"/>
        <w:jc w:val="both"/>
        <w:rPr>
          <w:rFonts w:ascii="Arial" w:hAnsi="Arial" w:cs="Arial"/>
          <w:sz w:val="24"/>
          <w:szCs w:val="24"/>
        </w:rPr>
      </w:pPr>
    </w:p>
    <w:p w:rsidR="00276BEA" w:rsidRDefault="00276BEA" w:rsidP="00276BEA">
      <w:pPr>
        <w:spacing w:after="0"/>
        <w:jc w:val="both"/>
        <w:rPr>
          <w:rFonts w:ascii="Arial" w:hAnsi="Arial" w:cs="Arial"/>
          <w:sz w:val="24"/>
          <w:szCs w:val="24"/>
        </w:rPr>
      </w:pPr>
      <w:r w:rsidRPr="0046401D">
        <w:rPr>
          <w:rFonts w:ascii="Arial" w:hAnsi="Arial" w:cs="Arial"/>
          <w:sz w:val="24"/>
          <w:szCs w:val="24"/>
        </w:rPr>
        <w:t>The overall forecast overspend shows little change compared with Quarter 2</w:t>
      </w:r>
      <w:r>
        <w:rPr>
          <w:rFonts w:ascii="Arial" w:hAnsi="Arial" w:cs="Arial"/>
          <w:sz w:val="24"/>
          <w:szCs w:val="24"/>
        </w:rPr>
        <w:t>, with the position being a slightly higher overspend</w:t>
      </w:r>
      <w:r w:rsidRPr="0046401D">
        <w:rPr>
          <w:rFonts w:ascii="Arial" w:hAnsi="Arial" w:cs="Arial"/>
          <w:sz w:val="24"/>
          <w:szCs w:val="24"/>
        </w:rPr>
        <w:t>.</w:t>
      </w:r>
      <w:r>
        <w:rPr>
          <w:rFonts w:ascii="Arial" w:hAnsi="Arial" w:cs="Arial"/>
          <w:sz w:val="24"/>
          <w:szCs w:val="24"/>
        </w:rPr>
        <w:t xml:space="preserve"> This is mainly due to increased costs on commissioned services offset by additional income. The position at quarter 3 reflects the additional winter pr</w:t>
      </w:r>
      <w:r w:rsidR="00AB7D74">
        <w:rPr>
          <w:rFonts w:ascii="Arial" w:hAnsi="Arial" w:cs="Arial"/>
          <w:sz w:val="24"/>
          <w:szCs w:val="24"/>
        </w:rPr>
        <w:t>essures funding for 2018/19 which provides monies</w:t>
      </w:r>
      <w:r w:rsidRPr="00AB7D74">
        <w:rPr>
          <w:rFonts w:ascii="Arial" w:hAnsi="Arial" w:cs="Arial"/>
          <w:sz w:val="24"/>
          <w:szCs w:val="24"/>
        </w:rPr>
        <w:t xml:space="preserve"> to pay for additional capacity inc</w:t>
      </w:r>
      <w:r w:rsidR="00AB7D74">
        <w:rPr>
          <w:rFonts w:ascii="Arial" w:hAnsi="Arial" w:cs="Arial"/>
          <w:sz w:val="24"/>
          <w:szCs w:val="24"/>
        </w:rPr>
        <w:t>luding,</w:t>
      </w:r>
      <w:r w:rsidRPr="00AB7D74">
        <w:rPr>
          <w:rFonts w:ascii="Arial" w:hAnsi="Arial" w:cs="Arial"/>
          <w:sz w:val="24"/>
          <w:szCs w:val="24"/>
        </w:rPr>
        <w:t xml:space="preserve"> for example</w:t>
      </w:r>
      <w:r w:rsidR="00AB7D74">
        <w:rPr>
          <w:rFonts w:ascii="Arial" w:hAnsi="Arial" w:cs="Arial"/>
          <w:sz w:val="24"/>
          <w:szCs w:val="24"/>
        </w:rPr>
        <w:t>,</w:t>
      </w:r>
      <w:r w:rsidRPr="00AB7D74">
        <w:rPr>
          <w:rFonts w:ascii="Arial" w:hAnsi="Arial" w:cs="Arial"/>
          <w:sz w:val="24"/>
          <w:szCs w:val="24"/>
        </w:rPr>
        <w:t xml:space="preserve"> more care provision and staff support to alle</w:t>
      </w:r>
      <w:r w:rsidR="00AB7D74">
        <w:rPr>
          <w:rFonts w:ascii="Arial" w:hAnsi="Arial" w:cs="Arial"/>
          <w:sz w:val="24"/>
          <w:szCs w:val="24"/>
        </w:rPr>
        <w:t xml:space="preserve">viate pressures in </w:t>
      </w:r>
      <w:r w:rsidRPr="00AB7D74">
        <w:rPr>
          <w:rFonts w:ascii="Arial" w:hAnsi="Arial" w:cs="Arial"/>
          <w:sz w:val="24"/>
          <w:szCs w:val="24"/>
        </w:rPr>
        <w:t>hospitals and support effective discharges</w:t>
      </w:r>
      <w:r w:rsidR="00C27B9B">
        <w:rPr>
          <w:rFonts w:ascii="Arial" w:hAnsi="Arial" w:cs="Arial"/>
          <w:sz w:val="24"/>
          <w:szCs w:val="24"/>
        </w:rPr>
        <w:t>.</w:t>
      </w:r>
      <w:r w:rsidRPr="00AB7D74">
        <w:rPr>
          <w:rFonts w:ascii="Arial" w:hAnsi="Arial" w:cs="Arial"/>
          <w:sz w:val="24"/>
          <w:szCs w:val="24"/>
        </w:rPr>
        <w:t> </w:t>
      </w:r>
    </w:p>
    <w:p w:rsidR="00276BEA" w:rsidRPr="00AB7D74" w:rsidRDefault="00276BEA" w:rsidP="00AB7D74">
      <w:pPr>
        <w:spacing w:after="0"/>
        <w:jc w:val="both"/>
        <w:rPr>
          <w:rFonts w:ascii="Arial" w:hAnsi="Arial" w:cs="Arial"/>
          <w:sz w:val="24"/>
          <w:szCs w:val="24"/>
        </w:rPr>
      </w:pPr>
    </w:p>
    <w:p w:rsidR="00276BEA" w:rsidRPr="007A701C" w:rsidRDefault="00276BEA" w:rsidP="00276BEA">
      <w:pPr>
        <w:spacing w:after="0"/>
        <w:jc w:val="both"/>
        <w:rPr>
          <w:rFonts w:ascii="Arial" w:hAnsi="Arial" w:cs="Arial"/>
          <w:sz w:val="24"/>
          <w:szCs w:val="24"/>
        </w:rPr>
      </w:pPr>
      <w:r w:rsidRPr="007A701C">
        <w:rPr>
          <w:rFonts w:ascii="Arial" w:hAnsi="Arial" w:cs="Arial"/>
          <w:sz w:val="24"/>
          <w:szCs w:val="24"/>
        </w:rPr>
        <w:t>There is an overall underspend across our L</w:t>
      </w:r>
      <w:r>
        <w:rPr>
          <w:rFonts w:ascii="Arial" w:hAnsi="Arial" w:cs="Arial"/>
          <w:sz w:val="24"/>
          <w:szCs w:val="24"/>
        </w:rPr>
        <w:t xml:space="preserve">earning </w:t>
      </w:r>
      <w:r w:rsidRPr="007A701C">
        <w:rPr>
          <w:rFonts w:ascii="Arial" w:hAnsi="Arial" w:cs="Arial"/>
          <w:sz w:val="24"/>
          <w:szCs w:val="24"/>
        </w:rPr>
        <w:t>D</w:t>
      </w:r>
      <w:r>
        <w:rPr>
          <w:rFonts w:ascii="Arial" w:hAnsi="Arial" w:cs="Arial"/>
          <w:sz w:val="24"/>
          <w:szCs w:val="24"/>
        </w:rPr>
        <w:t xml:space="preserve">isability, </w:t>
      </w:r>
      <w:r w:rsidRPr="007A701C">
        <w:rPr>
          <w:rFonts w:ascii="Arial" w:hAnsi="Arial" w:cs="Arial"/>
          <w:sz w:val="24"/>
          <w:szCs w:val="24"/>
        </w:rPr>
        <w:t>A</w:t>
      </w:r>
      <w:r>
        <w:rPr>
          <w:rFonts w:ascii="Arial" w:hAnsi="Arial" w:cs="Arial"/>
          <w:sz w:val="24"/>
          <w:szCs w:val="24"/>
        </w:rPr>
        <w:t>utism</w:t>
      </w:r>
      <w:r w:rsidRPr="007A701C">
        <w:rPr>
          <w:rFonts w:ascii="Arial" w:hAnsi="Arial" w:cs="Arial"/>
          <w:sz w:val="24"/>
          <w:szCs w:val="24"/>
        </w:rPr>
        <w:t xml:space="preserve"> and M</w:t>
      </w:r>
      <w:r>
        <w:rPr>
          <w:rFonts w:ascii="Arial" w:hAnsi="Arial" w:cs="Arial"/>
          <w:sz w:val="24"/>
          <w:szCs w:val="24"/>
        </w:rPr>
        <w:t xml:space="preserve">ental </w:t>
      </w:r>
      <w:r w:rsidRPr="007A701C">
        <w:rPr>
          <w:rFonts w:ascii="Arial" w:hAnsi="Arial" w:cs="Arial"/>
          <w:sz w:val="24"/>
          <w:szCs w:val="24"/>
        </w:rPr>
        <w:t>H</w:t>
      </w:r>
      <w:r>
        <w:rPr>
          <w:rFonts w:ascii="Arial" w:hAnsi="Arial" w:cs="Arial"/>
          <w:sz w:val="24"/>
          <w:szCs w:val="24"/>
        </w:rPr>
        <w:t>ealth</w:t>
      </w:r>
      <w:r w:rsidRPr="007A701C">
        <w:rPr>
          <w:rFonts w:ascii="Arial" w:hAnsi="Arial" w:cs="Arial"/>
          <w:sz w:val="24"/>
          <w:szCs w:val="24"/>
        </w:rPr>
        <w:t xml:space="preserve"> services including social work and in-house care support teams. A number of fa</w:t>
      </w:r>
      <w:r>
        <w:rPr>
          <w:rFonts w:ascii="Arial" w:hAnsi="Arial" w:cs="Arial"/>
          <w:sz w:val="24"/>
          <w:szCs w:val="24"/>
        </w:rPr>
        <w:t xml:space="preserve">ctors are contributing to this position such as staff turnover and delays in recruitment, however </w:t>
      </w:r>
      <w:r w:rsidRPr="007A701C">
        <w:rPr>
          <w:rFonts w:ascii="Arial" w:hAnsi="Arial" w:cs="Arial"/>
          <w:sz w:val="24"/>
          <w:szCs w:val="24"/>
        </w:rPr>
        <w:t xml:space="preserve">this has not impacted on quality ratings with all provision rated good or outstanding. Lower than forecast placement numbers </w:t>
      </w:r>
      <w:r>
        <w:rPr>
          <w:rFonts w:ascii="Arial" w:hAnsi="Arial" w:cs="Arial"/>
          <w:sz w:val="24"/>
          <w:szCs w:val="24"/>
        </w:rPr>
        <w:t>are suppressing costs overall in social work</w:t>
      </w:r>
      <w:r w:rsidRPr="007A701C">
        <w:rPr>
          <w:rFonts w:ascii="Arial" w:hAnsi="Arial" w:cs="Arial"/>
          <w:sz w:val="24"/>
          <w:szCs w:val="24"/>
        </w:rPr>
        <w:t xml:space="preserve"> teams although the service is having to manage the une</w:t>
      </w:r>
      <w:r>
        <w:rPr>
          <w:rFonts w:ascii="Arial" w:hAnsi="Arial" w:cs="Arial"/>
          <w:sz w:val="24"/>
          <w:szCs w:val="24"/>
        </w:rPr>
        <w:t>xpected costs for individuals/service users</w:t>
      </w:r>
      <w:r w:rsidRPr="007A701C">
        <w:rPr>
          <w:rFonts w:ascii="Arial" w:hAnsi="Arial" w:cs="Arial"/>
          <w:sz w:val="24"/>
          <w:szCs w:val="24"/>
        </w:rPr>
        <w:t xml:space="preserve"> who live outside of Lancashire but who may have originated from the county and the authority is now required to cover these costs which are significant. Legislation has since changed to minimise future financial risks</w:t>
      </w:r>
      <w:r>
        <w:rPr>
          <w:rFonts w:ascii="Arial" w:hAnsi="Arial" w:cs="Arial"/>
          <w:sz w:val="24"/>
          <w:szCs w:val="24"/>
        </w:rPr>
        <w:t>.</w:t>
      </w:r>
    </w:p>
    <w:p w:rsidR="00276BEA" w:rsidRDefault="00276BEA" w:rsidP="00276BEA">
      <w:pPr>
        <w:tabs>
          <w:tab w:val="left" w:pos="851"/>
          <w:tab w:val="left" w:pos="1418"/>
        </w:tabs>
        <w:autoSpaceDE w:val="0"/>
        <w:autoSpaceDN w:val="0"/>
        <w:adjustRightInd w:val="0"/>
        <w:spacing w:after="0" w:line="240" w:lineRule="auto"/>
        <w:contextualSpacing/>
        <w:jc w:val="both"/>
        <w:rPr>
          <w:rFonts w:ascii="Arial" w:hAnsi="Arial" w:cs="Arial"/>
          <w:b/>
          <w:sz w:val="24"/>
          <w:szCs w:val="24"/>
        </w:rPr>
      </w:pPr>
    </w:p>
    <w:p w:rsidR="00276BEA" w:rsidRPr="0046401D" w:rsidRDefault="00276BEA" w:rsidP="00276BEA">
      <w:pPr>
        <w:spacing w:after="0"/>
        <w:jc w:val="both"/>
        <w:rPr>
          <w:rFonts w:ascii="Arial" w:eastAsia="Calibri" w:hAnsi="Arial" w:cs="Arial"/>
          <w:color w:val="000000"/>
          <w:sz w:val="24"/>
          <w:szCs w:val="24"/>
        </w:rPr>
      </w:pPr>
      <w:r w:rsidRPr="00251B36">
        <w:rPr>
          <w:rFonts w:ascii="Arial" w:hAnsi="Arial" w:cs="Arial"/>
          <w:sz w:val="24"/>
          <w:szCs w:val="24"/>
        </w:rPr>
        <w:t>In contrast the older people and phy</w:t>
      </w:r>
      <w:r>
        <w:rPr>
          <w:rFonts w:ascii="Arial" w:hAnsi="Arial" w:cs="Arial"/>
          <w:sz w:val="24"/>
          <w:szCs w:val="24"/>
        </w:rPr>
        <w:t>sical disability services, including social work</w:t>
      </w:r>
      <w:r w:rsidRPr="00251B36">
        <w:rPr>
          <w:rFonts w:ascii="Arial" w:hAnsi="Arial" w:cs="Arial"/>
          <w:sz w:val="24"/>
          <w:szCs w:val="24"/>
        </w:rPr>
        <w:t xml:space="preserve"> teams and in house care provision</w:t>
      </w:r>
      <w:r>
        <w:rPr>
          <w:rFonts w:ascii="Arial" w:hAnsi="Arial" w:cs="Arial"/>
          <w:sz w:val="24"/>
          <w:szCs w:val="24"/>
        </w:rPr>
        <w:t>,</w:t>
      </w:r>
      <w:r w:rsidRPr="00251B36">
        <w:rPr>
          <w:rFonts w:ascii="Arial" w:hAnsi="Arial" w:cs="Arial"/>
          <w:sz w:val="24"/>
          <w:szCs w:val="24"/>
        </w:rPr>
        <w:t xml:space="preserve"> has an overall overspend although </w:t>
      </w:r>
      <w:r>
        <w:rPr>
          <w:rFonts w:ascii="Arial" w:hAnsi="Arial" w:cs="Arial"/>
          <w:sz w:val="24"/>
          <w:szCs w:val="24"/>
        </w:rPr>
        <w:t xml:space="preserve">it </w:t>
      </w:r>
      <w:r w:rsidRPr="00251B36">
        <w:rPr>
          <w:rFonts w:ascii="Arial" w:hAnsi="Arial" w:cs="Arial"/>
          <w:sz w:val="24"/>
          <w:szCs w:val="24"/>
        </w:rPr>
        <w:t>is supporting significantly higher numbers of people. The financial challenge in the in house service concerns occupancy</w:t>
      </w:r>
      <w:r>
        <w:rPr>
          <w:rFonts w:ascii="Arial" w:hAnsi="Arial" w:cs="Arial"/>
          <w:sz w:val="24"/>
          <w:szCs w:val="24"/>
        </w:rPr>
        <w:t xml:space="preserve"> levels which are below target</w:t>
      </w:r>
      <w:r w:rsidRPr="00251B36">
        <w:rPr>
          <w:rFonts w:ascii="Arial" w:hAnsi="Arial" w:cs="Arial"/>
          <w:sz w:val="24"/>
          <w:szCs w:val="24"/>
        </w:rPr>
        <w:t xml:space="preserve"> and the necessity of covering staff absences and work is underway to improve attendance levels and establish a casual pool of employees.</w:t>
      </w:r>
      <w:r>
        <w:rPr>
          <w:rFonts w:ascii="Arial" w:hAnsi="Arial" w:cs="Arial"/>
          <w:sz w:val="24"/>
          <w:szCs w:val="24"/>
        </w:rPr>
        <w:t xml:space="preserve"> However, d</w:t>
      </w:r>
      <w:r w:rsidRPr="0046401D">
        <w:rPr>
          <w:rFonts w:ascii="Arial" w:hAnsi="Arial" w:cs="Arial"/>
          <w:sz w:val="24"/>
          <w:szCs w:val="24"/>
        </w:rPr>
        <w:t xml:space="preserve">emand for residential and nursing placements is lower than 2017/18 levels, </w:t>
      </w:r>
      <w:r>
        <w:rPr>
          <w:rFonts w:ascii="Arial" w:hAnsi="Arial" w:cs="Arial"/>
          <w:sz w:val="24"/>
          <w:szCs w:val="24"/>
        </w:rPr>
        <w:t xml:space="preserve">with </w:t>
      </w:r>
      <w:r w:rsidRPr="0046401D">
        <w:rPr>
          <w:rFonts w:ascii="Arial" w:hAnsi="Arial" w:cs="Arial"/>
          <w:sz w:val="24"/>
          <w:szCs w:val="24"/>
        </w:rPr>
        <w:t>a continuin</w:t>
      </w:r>
      <w:r>
        <w:rPr>
          <w:rFonts w:ascii="Arial" w:hAnsi="Arial" w:cs="Arial"/>
          <w:sz w:val="24"/>
          <w:szCs w:val="24"/>
        </w:rPr>
        <w:t>g increase in placement costs are</w:t>
      </w:r>
      <w:r w:rsidRPr="0046401D">
        <w:rPr>
          <w:rFonts w:ascii="Arial" w:hAnsi="Arial" w:cs="Arial"/>
          <w:sz w:val="24"/>
          <w:szCs w:val="24"/>
        </w:rPr>
        <w:t xml:space="preserve"> putting some pressure on the budget.</w:t>
      </w:r>
      <w:r>
        <w:rPr>
          <w:rFonts w:ascii="Arial" w:hAnsi="Arial" w:cs="Arial"/>
          <w:sz w:val="24"/>
          <w:szCs w:val="24"/>
        </w:rPr>
        <w:t xml:space="preserve"> It must be noted that the level of residential and nursing placements are more costly when compared to other care packages such as domiciliary care, in addition alternative placements to residential care often provide better outcomes for the service user. </w:t>
      </w:r>
    </w:p>
    <w:p w:rsidR="00276BEA" w:rsidRDefault="00276BEA" w:rsidP="00276BEA">
      <w:pPr>
        <w:spacing w:after="0"/>
        <w:jc w:val="both"/>
        <w:rPr>
          <w:rFonts w:ascii="Arial" w:hAnsi="Arial" w:cs="Arial"/>
          <w:sz w:val="24"/>
          <w:szCs w:val="24"/>
        </w:rPr>
      </w:pPr>
    </w:p>
    <w:p w:rsidR="00276BEA" w:rsidRPr="0046401D" w:rsidRDefault="00276BEA" w:rsidP="00276BEA">
      <w:pPr>
        <w:spacing w:after="0"/>
        <w:jc w:val="both"/>
        <w:rPr>
          <w:rFonts w:ascii="Arial" w:eastAsia="Calibri" w:hAnsi="Arial" w:cs="Arial"/>
          <w:color w:val="000000"/>
          <w:sz w:val="24"/>
          <w:szCs w:val="24"/>
        </w:rPr>
      </w:pPr>
      <w:r w:rsidRPr="0046401D">
        <w:rPr>
          <w:rFonts w:ascii="Arial" w:hAnsi="Arial" w:cs="Arial"/>
          <w:sz w:val="24"/>
          <w:szCs w:val="24"/>
        </w:rPr>
        <w:t xml:space="preserve">Domiciliary care and direct payments </w:t>
      </w:r>
      <w:r>
        <w:rPr>
          <w:rFonts w:ascii="Arial" w:hAnsi="Arial" w:cs="Arial"/>
          <w:sz w:val="24"/>
          <w:szCs w:val="24"/>
        </w:rPr>
        <w:t>are the greatest area of demand pressure</w:t>
      </w:r>
      <w:r w:rsidRPr="0046401D">
        <w:rPr>
          <w:rFonts w:ascii="Arial" w:hAnsi="Arial" w:cs="Arial"/>
          <w:sz w:val="24"/>
          <w:szCs w:val="24"/>
        </w:rPr>
        <w:t xml:space="preserve">, which had started to emerge during the final quarter of </w:t>
      </w:r>
      <w:r w:rsidRPr="0046401D">
        <w:rPr>
          <w:rFonts w:ascii="Arial" w:eastAsia="Calibri" w:hAnsi="Arial" w:cs="Arial"/>
          <w:color w:val="000000"/>
          <w:sz w:val="24"/>
          <w:szCs w:val="24"/>
        </w:rPr>
        <w:t>the 2017/18 financial year and have continued during 2018/19. Direct P</w:t>
      </w:r>
      <w:r>
        <w:rPr>
          <w:rFonts w:ascii="Arial" w:eastAsia="Calibri" w:hAnsi="Arial" w:cs="Arial"/>
          <w:color w:val="000000"/>
          <w:sz w:val="24"/>
          <w:szCs w:val="24"/>
        </w:rPr>
        <w:t>ayments service user numbers continue to increase significantly (10</w:t>
      </w:r>
      <w:r w:rsidRPr="0046401D">
        <w:rPr>
          <w:rFonts w:ascii="Arial" w:eastAsia="Calibri" w:hAnsi="Arial" w:cs="Arial"/>
          <w:color w:val="000000"/>
          <w:sz w:val="24"/>
          <w:szCs w:val="24"/>
        </w:rPr>
        <w:t>.73%</w:t>
      </w:r>
      <w:r>
        <w:rPr>
          <w:rFonts w:ascii="Arial" w:eastAsia="Calibri" w:hAnsi="Arial" w:cs="Arial"/>
          <w:color w:val="000000"/>
          <w:sz w:val="24"/>
          <w:szCs w:val="24"/>
        </w:rPr>
        <w:t>)</w:t>
      </w:r>
      <w:r w:rsidRPr="0046401D">
        <w:rPr>
          <w:rFonts w:ascii="Arial" w:eastAsia="Calibri" w:hAnsi="Arial" w:cs="Arial"/>
          <w:color w:val="000000"/>
          <w:sz w:val="24"/>
          <w:szCs w:val="24"/>
        </w:rPr>
        <w:t xml:space="preserve"> </w:t>
      </w:r>
      <w:r>
        <w:rPr>
          <w:rFonts w:ascii="Arial" w:eastAsia="Calibri" w:hAnsi="Arial" w:cs="Arial"/>
          <w:color w:val="000000"/>
          <w:sz w:val="24"/>
          <w:szCs w:val="24"/>
        </w:rPr>
        <w:t xml:space="preserve">compared to the number of people that were supported through these packages of care in </w:t>
      </w:r>
      <w:r w:rsidRPr="0046401D">
        <w:rPr>
          <w:rFonts w:ascii="Arial" w:eastAsia="Calibri" w:hAnsi="Arial" w:cs="Arial"/>
          <w:color w:val="000000"/>
          <w:sz w:val="24"/>
          <w:szCs w:val="24"/>
        </w:rPr>
        <w:t>2017/18</w:t>
      </w:r>
      <w:r>
        <w:rPr>
          <w:rFonts w:ascii="Arial" w:eastAsia="Calibri" w:hAnsi="Arial" w:cs="Arial"/>
          <w:color w:val="000000"/>
          <w:sz w:val="24"/>
          <w:szCs w:val="24"/>
        </w:rPr>
        <w:t xml:space="preserve">. These demand levels are much higher than budgeted for within the 2018/19 funding envelope and therefore results in a pressure within the budget. </w:t>
      </w:r>
      <w:r w:rsidRPr="0046401D">
        <w:rPr>
          <w:rFonts w:ascii="Arial" w:eastAsia="Calibri" w:hAnsi="Arial" w:cs="Arial"/>
          <w:color w:val="000000"/>
          <w:sz w:val="24"/>
          <w:szCs w:val="24"/>
        </w:rPr>
        <w:t xml:space="preserve"> </w:t>
      </w:r>
      <w:r>
        <w:rPr>
          <w:rFonts w:ascii="Arial" w:eastAsia="Calibri" w:hAnsi="Arial" w:cs="Arial"/>
          <w:color w:val="000000"/>
          <w:sz w:val="24"/>
          <w:szCs w:val="24"/>
        </w:rPr>
        <w:t xml:space="preserve">However, offsetting this pressure is additional income which is </w:t>
      </w:r>
      <w:r w:rsidRPr="0046401D">
        <w:rPr>
          <w:rFonts w:ascii="Arial" w:eastAsia="Calibri" w:hAnsi="Arial" w:cs="Arial"/>
          <w:color w:val="000000"/>
          <w:sz w:val="24"/>
          <w:szCs w:val="24"/>
        </w:rPr>
        <w:t>higher than budge</w:t>
      </w:r>
      <w:r>
        <w:rPr>
          <w:rFonts w:ascii="Arial" w:eastAsia="Calibri" w:hAnsi="Arial" w:cs="Arial"/>
          <w:color w:val="000000"/>
          <w:sz w:val="24"/>
          <w:szCs w:val="24"/>
        </w:rPr>
        <w:t xml:space="preserve">ted. </w:t>
      </w:r>
    </w:p>
    <w:p w:rsidR="00276BEA" w:rsidRDefault="00276BEA" w:rsidP="00276BEA">
      <w:pPr>
        <w:spacing w:after="0"/>
        <w:jc w:val="both"/>
        <w:rPr>
          <w:rFonts w:ascii="Arial" w:hAnsi="Arial" w:cs="Arial"/>
          <w:sz w:val="24"/>
          <w:szCs w:val="24"/>
        </w:rPr>
      </w:pPr>
    </w:p>
    <w:p w:rsidR="00276BEA" w:rsidRPr="00251B36" w:rsidRDefault="00276BEA" w:rsidP="00276BEA">
      <w:pPr>
        <w:spacing w:after="0"/>
        <w:jc w:val="both"/>
        <w:rPr>
          <w:rFonts w:ascii="Arial" w:hAnsi="Arial" w:cs="Arial"/>
          <w:sz w:val="24"/>
          <w:szCs w:val="24"/>
        </w:rPr>
      </w:pPr>
    </w:p>
    <w:p w:rsidR="00276BEA" w:rsidRDefault="00276BEA" w:rsidP="00276BEA">
      <w:pPr>
        <w:spacing w:after="0"/>
        <w:rPr>
          <w:rFonts w:ascii="Arial" w:hAnsi="Arial" w:cs="Arial"/>
          <w:sz w:val="24"/>
          <w:szCs w:val="24"/>
          <w:highlight w:val="yellow"/>
        </w:rPr>
      </w:pPr>
    </w:p>
    <w:p w:rsidR="00276BEA" w:rsidRPr="00FD50C2" w:rsidRDefault="00276BEA" w:rsidP="00276BEA">
      <w:pPr>
        <w:spacing w:after="0"/>
        <w:rPr>
          <w:rFonts w:ascii="Arial" w:hAnsi="Arial" w:cs="Arial"/>
          <w:b/>
          <w:sz w:val="24"/>
          <w:szCs w:val="24"/>
          <w:u w:val="single"/>
        </w:rPr>
      </w:pPr>
    </w:p>
    <w:p w:rsidR="00276BEA" w:rsidRPr="00BE0F34" w:rsidRDefault="00276BEA" w:rsidP="00276BEA">
      <w:pPr>
        <w:pStyle w:val="ListParagraph"/>
        <w:numPr>
          <w:ilvl w:val="0"/>
          <w:numId w:val="12"/>
        </w:numPr>
        <w:spacing w:after="0"/>
        <w:rPr>
          <w:rFonts w:ascii="Arial" w:hAnsi="Arial" w:cs="Arial"/>
          <w:b/>
          <w:sz w:val="24"/>
          <w:szCs w:val="24"/>
          <w:u w:val="single"/>
        </w:rPr>
      </w:pPr>
      <w:r w:rsidRPr="00BE0F34">
        <w:rPr>
          <w:rFonts w:ascii="Arial" w:hAnsi="Arial" w:cs="Arial"/>
          <w:b/>
          <w:sz w:val="24"/>
          <w:szCs w:val="24"/>
          <w:u w:val="single"/>
        </w:rPr>
        <w:t>Public Health and Wellbeing</w:t>
      </w:r>
    </w:p>
    <w:p w:rsidR="00276BEA" w:rsidRPr="00853BD3" w:rsidRDefault="00276BEA" w:rsidP="00276BEA">
      <w:pPr>
        <w:spacing w:after="0"/>
        <w:rPr>
          <w:rFonts w:ascii="Arial" w:hAnsi="Arial" w:cs="Arial"/>
          <w:b/>
          <w:sz w:val="24"/>
          <w:szCs w:val="24"/>
          <w:u w:val="single"/>
        </w:rPr>
      </w:pPr>
    </w:p>
    <w:tbl>
      <w:tblPr>
        <w:tblW w:w="14221" w:type="dxa"/>
        <w:tblLook w:val="04A0" w:firstRow="1" w:lastRow="0" w:firstColumn="1" w:lastColumn="0" w:noHBand="0" w:noVBand="1"/>
      </w:tblPr>
      <w:tblGrid>
        <w:gridCol w:w="1783"/>
        <w:gridCol w:w="1372"/>
        <w:gridCol w:w="1372"/>
        <w:gridCol w:w="1372"/>
        <w:gridCol w:w="1150"/>
        <w:gridCol w:w="1050"/>
        <w:gridCol w:w="1050"/>
        <w:gridCol w:w="1150"/>
        <w:gridCol w:w="1050"/>
        <w:gridCol w:w="1050"/>
        <w:gridCol w:w="1050"/>
        <w:gridCol w:w="1050"/>
      </w:tblGrid>
      <w:tr w:rsidR="00932884" w:rsidTr="00276BEA">
        <w:trPr>
          <w:trHeight w:val="1150"/>
        </w:trPr>
        <w:tc>
          <w:tcPr>
            <w:tcW w:w="182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PUBLIC HEALTH &amp; WELLBEING</w:t>
            </w:r>
          </w:p>
        </w:tc>
        <w:tc>
          <w:tcPr>
            <w:tcW w:w="1122" w:type="dxa"/>
            <w:tcBorders>
              <w:top w:val="single" w:sz="4" w:space="0" w:color="auto"/>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center"/>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 xml:space="preserve">Approved Expenditure Budget </w:t>
            </w:r>
          </w:p>
        </w:tc>
        <w:tc>
          <w:tcPr>
            <w:tcW w:w="1122" w:type="dxa"/>
            <w:tcBorders>
              <w:top w:val="single" w:sz="4" w:space="0" w:color="auto"/>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center"/>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 xml:space="preserve">Current Period Expenditure Forecast Outturn </w:t>
            </w:r>
          </w:p>
        </w:tc>
        <w:tc>
          <w:tcPr>
            <w:tcW w:w="1122" w:type="dxa"/>
            <w:tcBorders>
              <w:top w:val="single" w:sz="4" w:space="0" w:color="auto"/>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center"/>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Current Period Expenditure Forecast Variance</w:t>
            </w:r>
          </w:p>
        </w:tc>
        <w:tc>
          <w:tcPr>
            <w:tcW w:w="1122" w:type="dxa"/>
            <w:tcBorders>
              <w:top w:val="single" w:sz="4" w:space="0" w:color="auto"/>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center"/>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 xml:space="preserve">Approved Income Budget </w:t>
            </w:r>
          </w:p>
        </w:tc>
        <w:tc>
          <w:tcPr>
            <w:tcW w:w="1122" w:type="dxa"/>
            <w:tcBorders>
              <w:top w:val="single" w:sz="4" w:space="0" w:color="auto"/>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center"/>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 xml:space="preserve">Current Period Income Forecast Outturn </w:t>
            </w:r>
          </w:p>
        </w:tc>
        <w:tc>
          <w:tcPr>
            <w:tcW w:w="1122" w:type="dxa"/>
            <w:tcBorders>
              <w:top w:val="single" w:sz="4" w:space="0" w:color="auto"/>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center"/>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Current Period Income Forecast Variance</w:t>
            </w:r>
          </w:p>
        </w:tc>
        <w:tc>
          <w:tcPr>
            <w:tcW w:w="1122" w:type="dxa"/>
            <w:tcBorders>
              <w:top w:val="single" w:sz="4" w:space="0" w:color="auto"/>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center"/>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 xml:space="preserve">Approved Net Budget </w:t>
            </w:r>
          </w:p>
        </w:tc>
        <w:tc>
          <w:tcPr>
            <w:tcW w:w="1122" w:type="dxa"/>
            <w:tcBorders>
              <w:top w:val="single" w:sz="4" w:space="0" w:color="auto"/>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center"/>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 xml:space="preserve">Current Period Net Forecast Outturn </w:t>
            </w:r>
          </w:p>
        </w:tc>
        <w:tc>
          <w:tcPr>
            <w:tcW w:w="1122" w:type="dxa"/>
            <w:tcBorders>
              <w:top w:val="single" w:sz="4" w:space="0" w:color="auto"/>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center"/>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Current Period Net Forecast Variance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center"/>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 xml:space="preserve"> Current Period Net Forecast Variance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center"/>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Q2 Forecast Variance</w:t>
            </w:r>
          </w:p>
        </w:tc>
      </w:tr>
      <w:tr w:rsidR="00932884" w:rsidTr="00276BEA">
        <w:trPr>
          <w:trHeight w:val="273"/>
        </w:trPr>
        <w:tc>
          <w:tcPr>
            <w:tcW w:w="1823" w:type="dxa"/>
            <w:vMerge/>
            <w:tcBorders>
              <w:top w:val="single" w:sz="4" w:space="0" w:color="auto"/>
              <w:left w:val="single" w:sz="4" w:space="0" w:color="auto"/>
              <w:bottom w:val="single" w:sz="4" w:space="0" w:color="auto"/>
              <w:right w:val="single" w:sz="4" w:space="0" w:color="auto"/>
            </w:tcBorders>
            <w:vAlign w:val="center"/>
            <w:hideMark/>
          </w:tcPr>
          <w:p w:rsidR="00276BEA" w:rsidRPr="00E630B3" w:rsidRDefault="00276BEA" w:rsidP="00276BEA">
            <w:pPr>
              <w:spacing w:after="0" w:line="240" w:lineRule="auto"/>
              <w:rPr>
                <w:rFonts w:ascii="Arial" w:eastAsia="Times New Roman" w:hAnsi="Arial" w:cs="Arial"/>
                <w:b/>
                <w:bCs/>
                <w:color w:val="000000"/>
                <w:sz w:val="20"/>
                <w:szCs w:val="20"/>
                <w:lang w:eastAsia="en-GB"/>
              </w:rPr>
            </w:pP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center"/>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£m</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center"/>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£m</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center"/>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£m</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center"/>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£m</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center"/>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£m</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center"/>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£m</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center"/>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£m</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center"/>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£m</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center"/>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center"/>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w:t>
            </w:r>
          </w:p>
        </w:tc>
        <w:tc>
          <w:tcPr>
            <w:tcW w:w="1150"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center"/>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£m</w:t>
            </w:r>
          </w:p>
        </w:tc>
      </w:tr>
      <w:tr w:rsidR="00932884" w:rsidTr="00276BEA">
        <w:trPr>
          <w:trHeight w:val="712"/>
        </w:trPr>
        <w:tc>
          <w:tcPr>
            <w:tcW w:w="1823" w:type="dxa"/>
            <w:tcBorders>
              <w:top w:val="nil"/>
              <w:left w:val="single" w:sz="4" w:space="0" w:color="auto"/>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PUBLIC HEALTH &amp; WELLBEING</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0.431</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0.773</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0.342</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-68.367</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-68.675</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-0.308</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-67.936</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-67.902</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0.034</w:t>
            </w:r>
          </w:p>
        </w:tc>
        <w:tc>
          <w:tcPr>
            <w:tcW w:w="1150"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0.05%</w:t>
            </w:r>
          </w:p>
        </w:tc>
        <w:tc>
          <w:tcPr>
            <w:tcW w:w="1150"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0.035</w:t>
            </w:r>
          </w:p>
        </w:tc>
      </w:tr>
      <w:tr w:rsidR="00932884" w:rsidTr="00276BEA">
        <w:trPr>
          <w:trHeight w:val="712"/>
        </w:trPr>
        <w:tc>
          <w:tcPr>
            <w:tcW w:w="1823" w:type="dxa"/>
            <w:tcBorders>
              <w:top w:val="nil"/>
              <w:left w:val="single" w:sz="4" w:space="0" w:color="auto"/>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PATIENT SAFETY &amp; QUALITY IMPROVEMENT</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5.825</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6.104</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0.279</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-0.587</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-0.641</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-0.054</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5.238</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5.463</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0.225</w:t>
            </w:r>
          </w:p>
        </w:tc>
        <w:tc>
          <w:tcPr>
            <w:tcW w:w="1150"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4.30%</w:t>
            </w:r>
          </w:p>
        </w:tc>
        <w:tc>
          <w:tcPr>
            <w:tcW w:w="1150"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0.353</w:t>
            </w:r>
          </w:p>
        </w:tc>
      </w:tr>
      <w:tr w:rsidR="00932884" w:rsidTr="00276BEA">
        <w:trPr>
          <w:trHeight w:val="712"/>
        </w:trPr>
        <w:tc>
          <w:tcPr>
            <w:tcW w:w="1823" w:type="dxa"/>
            <w:tcBorders>
              <w:top w:val="nil"/>
              <w:left w:val="single" w:sz="4" w:space="0" w:color="auto"/>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HEALTH EQUITY WELFARE &amp; PARTNERSHIPS</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66.308</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65.530</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-0.778</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-1.259</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-1.394</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-0.135</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65.049</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64.136</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-0.913</w:t>
            </w:r>
          </w:p>
        </w:tc>
        <w:tc>
          <w:tcPr>
            <w:tcW w:w="1150"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-1.40%</w:t>
            </w:r>
          </w:p>
        </w:tc>
        <w:tc>
          <w:tcPr>
            <w:tcW w:w="1150"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-0.831</w:t>
            </w:r>
          </w:p>
        </w:tc>
      </w:tr>
      <w:tr w:rsidR="00932884" w:rsidTr="00276BEA">
        <w:trPr>
          <w:trHeight w:val="712"/>
        </w:trPr>
        <w:tc>
          <w:tcPr>
            <w:tcW w:w="1823" w:type="dxa"/>
            <w:tcBorders>
              <w:top w:val="nil"/>
              <w:left w:val="single" w:sz="4" w:space="0" w:color="auto"/>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CHILDREN AND FAMILY WELLBEING SERVICE</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18.626</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16.227</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-2.399</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-4.500</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-4.519</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-0.019</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14.126</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11.708</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-2.418</w:t>
            </w:r>
          </w:p>
        </w:tc>
        <w:tc>
          <w:tcPr>
            <w:tcW w:w="1150"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-17.12%</w:t>
            </w:r>
          </w:p>
        </w:tc>
        <w:tc>
          <w:tcPr>
            <w:tcW w:w="1150"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-2.085</w:t>
            </w:r>
          </w:p>
        </w:tc>
      </w:tr>
      <w:tr w:rsidR="00932884" w:rsidTr="00276BEA">
        <w:trPr>
          <w:trHeight w:val="712"/>
        </w:trPr>
        <w:tc>
          <w:tcPr>
            <w:tcW w:w="1823" w:type="dxa"/>
            <w:tcBorders>
              <w:top w:val="nil"/>
              <w:left w:val="single" w:sz="4" w:space="0" w:color="auto"/>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Health, Safety &amp; Resilience</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1.785</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1.826</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0.041</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-1.203</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-1.389</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-0.186</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0.582</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0.437</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-0.145</w:t>
            </w:r>
          </w:p>
        </w:tc>
        <w:tc>
          <w:tcPr>
            <w:tcW w:w="1150"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-24.91%</w:t>
            </w:r>
          </w:p>
        </w:tc>
        <w:tc>
          <w:tcPr>
            <w:tcW w:w="1150"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-0.127</w:t>
            </w:r>
          </w:p>
        </w:tc>
      </w:tr>
      <w:tr w:rsidR="00932884" w:rsidTr="00276BEA">
        <w:trPr>
          <w:trHeight w:val="903"/>
        </w:trPr>
        <w:tc>
          <w:tcPr>
            <w:tcW w:w="1823" w:type="dxa"/>
            <w:tcBorders>
              <w:top w:val="nil"/>
              <w:left w:val="single" w:sz="4" w:space="0" w:color="auto"/>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TRADING STANDARDS &amp; SCIENTIFIC SERVICES</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4.550</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4.704</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0.154</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-1.463</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-1.313</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0.150</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3.087</w:t>
            </w:r>
          </w:p>
        </w:tc>
        <w:tc>
          <w:tcPr>
            <w:tcW w:w="1122"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3.391</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0.304</w:t>
            </w:r>
          </w:p>
        </w:tc>
        <w:tc>
          <w:tcPr>
            <w:tcW w:w="1150"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9.85%</w:t>
            </w:r>
          </w:p>
        </w:tc>
        <w:tc>
          <w:tcPr>
            <w:tcW w:w="1150" w:type="dxa"/>
            <w:tcBorders>
              <w:top w:val="nil"/>
              <w:left w:val="nil"/>
              <w:bottom w:val="single" w:sz="4" w:space="0" w:color="auto"/>
              <w:right w:val="single" w:sz="4" w:space="0" w:color="auto"/>
            </w:tcBorders>
            <w:shd w:val="clear" w:color="auto" w:fill="auto"/>
            <w:vAlign w:val="center"/>
            <w:hideMark/>
          </w:tcPr>
          <w:p w:rsidR="00276BEA" w:rsidRPr="00E630B3" w:rsidRDefault="00276BEA" w:rsidP="00276BEA">
            <w:pPr>
              <w:spacing w:after="0" w:line="240" w:lineRule="auto"/>
              <w:jc w:val="right"/>
              <w:rPr>
                <w:rFonts w:ascii="Arial" w:eastAsia="Times New Roman" w:hAnsi="Arial" w:cs="Arial"/>
                <w:color w:val="000000"/>
                <w:sz w:val="20"/>
                <w:szCs w:val="20"/>
                <w:lang w:eastAsia="en-GB"/>
              </w:rPr>
            </w:pPr>
            <w:r w:rsidRPr="00E630B3">
              <w:rPr>
                <w:rFonts w:ascii="Arial" w:eastAsia="Times New Roman" w:hAnsi="Arial" w:cs="Arial"/>
                <w:color w:val="000000"/>
                <w:sz w:val="20"/>
                <w:szCs w:val="20"/>
                <w:lang w:eastAsia="en-GB"/>
              </w:rPr>
              <w:t>0.222</w:t>
            </w:r>
          </w:p>
        </w:tc>
      </w:tr>
      <w:tr w:rsidR="00932884" w:rsidTr="00276BEA">
        <w:trPr>
          <w:trHeight w:val="712"/>
        </w:trPr>
        <w:tc>
          <w:tcPr>
            <w:tcW w:w="1823" w:type="dxa"/>
            <w:tcBorders>
              <w:top w:val="nil"/>
              <w:left w:val="single" w:sz="4" w:space="0" w:color="auto"/>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TOTAL PUBLIC HEALTH &amp; WELLBEING</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right"/>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97.525</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right"/>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95.164</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right"/>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-2.361</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right"/>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-77.379</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right"/>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-77.931</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right"/>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-0.552</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right"/>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20.146</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right"/>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17.233</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right"/>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-2.913</w:t>
            </w:r>
          </w:p>
        </w:tc>
        <w:tc>
          <w:tcPr>
            <w:tcW w:w="1150"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right"/>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-14.46%</w:t>
            </w:r>
          </w:p>
        </w:tc>
        <w:tc>
          <w:tcPr>
            <w:tcW w:w="1150" w:type="dxa"/>
            <w:tcBorders>
              <w:top w:val="nil"/>
              <w:left w:val="nil"/>
              <w:bottom w:val="single" w:sz="4" w:space="0" w:color="auto"/>
              <w:right w:val="single" w:sz="4" w:space="0" w:color="auto"/>
            </w:tcBorders>
            <w:shd w:val="clear" w:color="000000" w:fill="D9D9D9"/>
            <w:vAlign w:val="center"/>
            <w:hideMark/>
          </w:tcPr>
          <w:p w:rsidR="00276BEA" w:rsidRPr="00E630B3" w:rsidRDefault="00276BEA" w:rsidP="00276BEA">
            <w:pPr>
              <w:spacing w:after="0" w:line="240" w:lineRule="auto"/>
              <w:jc w:val="right"/>
              <w:rPr>
                <w:rFonts w:ascii="Arial" w:eastAsia="Times New Roman" w:hAnsi="Arial" w:cs="Arial"/>
                <w:b/>
                <w:bCs/>
                <w:color w:val="000000"/>
                <w:sz w:val="20"/>
                <w:szCs w:val="20"/>
                <w:lang w:eastAsia="en-GB"/>
              </w:rPr>
            </w:pPr>
            <w:r w:rsidRPr="00E630B3">
              <w:rPr>
                <w:rFonts w:ascii="Arial" w:eastAsia="Times New Roman" w:hAnsi="Arial" w:cs="Arial"/>
                <w:b/>
                <w:bCs/>
                <w:color w:val="000000"/>
                <w:sz w:val="20"/>
                <w:szCs w:val="20"/>
                <w:lang w:eastAsia="en-GB"/>
              </w:rPr>
              <w:t>-2.433</w:t>
            </w:r>
          </w:p>
        </w:tc>
      </w:tr>
    </w:tbl>
    <w:p w:rsidR="00276BEA" w:rsidRPr="00C3731A" w:rsidRDefault="00276BEA" w:rsidP="00276BEA">
      <w:pPr>
        <w:spacing w:after="0"/>
        <w:rPr>
          <w:rFonts w:ascii="Arial" w:hAnsi="Arial" w:cs="Arial"/>
          <w:b/>
          <w:sz w:val="24"/>
          <w:szCs w:val="24"/>
          <w:highlight w:val="yellow"/>
          <w:u w:val="single"/>
        </w:rPr>
      </w:pPr>
    </w:p>
    <w:p w:rsidR="00276BEA" w:rsidRPr="00C3731A" w:rsidRDefault="00276BEA" w:rsidP="00276BEA">
      <w:pPr>
        <w:rPr>
          <w:rFonts w:ascii="Arial" w:hAnsi="Arial" w:cs="Arial"/>
          <w:sz w:val="24"/>
          <w:szCs w:val="24"/>
          <w:highlight w:val="yellow"/>
        </w:rPr>
        <w:sectPr w:rsidR="00276BEA" w:rsidRPr="00C3731A" w:rsidSect="00276BEA">
          <w:pgSz w:w="16838" w:h="11906" w:orient="landscape"/>
          <w:pgMar w:top="1440" w:right="1440" w:bottom="1440" w:left="1440" w:header="708" w:footer="708" w:gutter="0"/>
          <w:cols w:space="708"/>
          <w:docGrid w:linePitch="360"/>
        </w:sectPr>
      </w:pPr>
    </w:p>
    <w:p w:rsidR="00276BEA" w:rsidRDefault="00276BEA" w:rsidP="00276BEA">
      <w:pPr>
        <w:spacing w:after="0"/>
        <w:jc w:val="both"/>
        <w:rPr>
          <w:rFonts w:ascii="Arial" w:hAnsi="Arial" w:cs="Arial"/>
          <w:b/>
          <w:sz w:val="24"/>
          <w:szCs w:val="24"/>
        </w:rPr>
      </w:pPr>
      <w:r>
        <w:rPr>
          <w:rFonts w:ascii="Arial" w:hAnsi="Arial" w:cs="Arial"/>
          <w:b/>
          <w:sz w:val="24"/>
          <w:szCs w:val="24"/>
        </w:rPr>
        <w:t>Public Health and Wellbeing – forecast underspend £2.913m</w:t>
      </w:r>
    </w:p>
    <w:p w:rsidR="00276BEA" w:rsidRDefault="00276BEA" w:rsidP="00276BEA">
      <w:pPr>
        <w:spacing w:after="0"/>
        <w:jc w:val="both"/>
        <w:rPr>
          <w:rFonts w:ascii="Arial" w:hAnsi="Arial" w:cs="Arial"/>
          <w:b/>
          <w:sz w:val="24"/>
          <w:szCs w:val="24"/>
        </w:rPr>
      </w:pPr>
    </w:p>
    <w:p w:rsidR="00276BEA" w:rsidRPr="00FD50C2" w:rsidRDefault="00276BEA" w:rsidP="00276BEA">
      <w:pPr>
        <w:spacing w:after="0"/>
        <w:jc w:val="both"/>
        <w:rPr>
          <w:rFonts w:ascii="Arial" w:hAnsi="Arial" w:cs="Arial"/>
          <w:sz w:val="24"/>
          <w:szCs w:val="24"/>
        </w:rPr>
      </w:pPr>
      <w:r w:rsidRPr="00FD50C2">
        <w:rPr>
          <w:rFonts w:ascii="Arial" w:hAnsi="Arial" w:cs="Arial"/>
          <w:sz w:val="24"/>
          <w:szCs w:val="24"/>
        </w:rPr>
        <w:t>The overall forecast overspend sho</w:t>
      </w:r>
      <w:r>
        <w:rPr>
          <w:rFonts w:ascii="Arial" w:hAnsi="Arial" w:cs="Arial"/>
          <w:sz w:val="24"/>
          <w:szCs w:val="24"/>
        </w:rPr>
        <w:t>ws little change compared with q</w:t>
      </w:r>
      <w:r w:rsidRPr="00FD50C2">
        <w:rPr>
          <w:rFonts w:ascii="Arial" w:hAnsi="Arial" w:cs="Arial"/>
          <w:sz w:val="24"/>
          <w:szCs w:val="24"/>
        </w:rPr>
        <w:t xml:space="preserve">uarter 2, with the position being a slightly higher underspend. This is mainly due to </w:t>
      </w:r>
      <w:r>
        <w:rPr>
          <w:rFonts w:ascii="Arial" w:hAnsi="Arial" w:cs="Arial"/>
          <w:sz w:val="24"/>
          <w:szCs w:val="24"/>
        </w:rPr>
        <w:t>an increased underspend within the children and family wellbeing service due to a reduced forecast staffing and operational costs</w:t>
      </w:r>
      <w:r w:rsidRPr="00FD50C2">
        <w:rPr>
          <w:rFonts w:ascii="Arial" w:hAnsi="Arial" w:cs="Arial"/>
          <w:sz w:val="24"/>
          <w:szCs w:val="24"/>
        </w:rPr>
        <w:t xml:space="preserve">. </w:t>
      </w:r>
    </w:p>
    <w:p w:rsidR="00276BEA" w:rsidRDefault="00276BEA" w:rsidP="00276BEA">
      <w:pPr>
        <w:spacing w:after="0"/>
        <w:jc w:val="both"/>
        <w:rPr>
          <w:rFonts w:ascii="Arial" w:hAnsi="Arial" w:cs="Arial"/>
          <w:b/>
          <w:sz w:val="24"/>
          <w:szCs w:val="24"/>
        </w:rPr>
      </w:pPr>
    </w:p>
    <w:p w:rsidR="00276BEA" w:rsidRPr="00FD50C2" w:rsidRDefault="00276BEA" w:rsidP="00276BEA">
      <w:pPr>
        <w:spacing w:after="0"/>
        <w:jc w:val="both"/>
        <w:rPr>
          <w:rFonts w:ascii="Arial" w:hAnsi="Arial" w:cs="Arial"/>
          <w:sz w:val="24"/>
          <w:szCs w:val="24"/>
        </w:rPr>
      </w:pPr>
      <w:r w:rsidRPr="00FD50C2">
        <w:rPr>
          <w:rFonts w:ascii="Arial" w:hAnsi="Arial" w:cs="Arial"/>
          <w:sz w:val="24"/>
          <w:szCs w:val="24"/>
        </w:rPr>
        <w:t>A</w:t>
      </w:r>
      <w:r>
        <w:rPr>
          <w:rFonts w:ascii="Arial" w:hAnsi="Arial" w:cs="Arial"/>
          <w:sz w:val="24"/>
          <w:szCs w:val="24"/>
        </w:rPr>
        <w:t xml:space="preserve">reas of overspend include patient safety and quality improvement which is due to an </w:t>
      </w:r>
      <w:r w:rsidRPr="00FD50C2">
        <w:rPr>
          <w:rFonts w:ascii="Arial" w:hAnsi="Arial" w:cs="Arial"/>
          <w:sz w:val="24"/>
          <w:szCs w:val="24"/>
        </w:rPr>
        <w:t>increased volume of referrals into the safeguarding e</w:t>
      </w:r>
      <w:r>
        <w:rPr>
          <w:rFonts w:ascii="Arial" w:hAnsi="Arial" w:cs="Arial"/>
          <w:sz w:val="24"/>
          <w:szCs w:val="24"/>
        </w:rPr>
        <w:t>nquiry service via Multi Agency S</w:t>
      </w:r>
      <w:r w:rsidRPr="00FD50C2">
        <w:rPr>
          <w:rFonts w:ascii="Arial" w:hAnsi="Arial" w:cs="Arial"/>
          <w:sz w:val="24"/>
          <w:szCs w:val="24"/>
        </w:rPr>
        <w:t xml:space="preserve">afeguarding </w:t>
      </w:r>
      <w:r>
        <w:rPr>
          <w:rFonts w:ascii="Arial" w:hAnsi="Arial" w:cs="Arial"/>
          <w:sz w:val="24"/>
          <w:szCs w:val="24"/>
        </w:rPr>
        <w:t>Hub (</w:t>
      </w:r>
      <w:r w:rsidRPr="00FD50C2">
        <w:rPr>
          <w:rFonts w:ascii="Arial" w:hAnsi="Arial" w:cs="Arial"/>
          <w:sz w:val="24"/>
          <w:szCs w:val="24"/>
        </w:rPr>
        <w:t xml:space="preserve">MASH) which resulted in some additional temporary resource </w:t>
      </w:r>
      <w:r>
        <w:rPr>
          <w:rFonts w:ascii="Arial" w:hAnsi="Arial" w:cs="Arial"/>
          <w:sz w:val="24"/>
          <w:szCs w:val="24"/>
        </w:rPr>
        <w:t xml:space="preserve">costs </w:t>
      </w:r>
      <w:r w:rsidRPr="00FD50C2">
        <w:rPr>
          <w:rFonts w:ascii="Arial" w:hAnsi="Arial" w:cs="Arial"/>
          <w:sz w:val="24"/>
          <w:szCs w:val="24"/>
        </w:rPr>
        <w:t xml:space="preserve">to clear </w:t>
      </w:r>
      <w:r>
        <w:rPr>
          <w:rFonts w:ascii="Arial" w:hAnsi="Arial" w:cs="Arial"/>
          <w:sz w:val="24"/>
          <w:szCs w:val="24"/>
        </w:rPr>
        <w:t xml:space="preserve">the </w:t>
      </w:r>
      <w:r w:rsidRPr="00FD50C2">
        <w:rPr>
          <w:rFonts w:ascii="Arial" w:hAnsi="Arial" w:cs="Arial"/>
          <w:sz w:val="24"/>
          <w:szCs w:val="24"/>
        </w:rPr>
        <w:t>backlog whilst more fundamental change</w:t>
      </w:r>
      <w:r>
        <w:rPr>
          <w:rFonts w:ascii="Arial" w:hAnsi="Arial" w:cs="Arial"/>
          <w:sz w:val="24"/>
          <w:szCs w:val="24"/>
        </w:rPr>
        <w:t>s are made to service processes</w:t>
      </w:r>
      <w:r w:rsidRPr="00FD50C2">
        <w:rPr>
          <w:rFonts w:ascii="Arial" w:hAnsi="Arial" w:cs="Arial"/>
          <w:sz w:val="24"/>
          <w:szCs w:val="24"/>
        </w:rPr>
        <w:t>.</w:t>
      </w:r>
    </w:p>
    <w:p w:rsidR="00276BEA" w:rsidRPr="00FD50C2" w:rsidRDefault="00276BEA" w:rsidP="00276BEA">
      <w:pPr>
        <w:spacing w:after="0"/>
        <w:jc w:val="both"/>
        <w:rPr>
          <w:rFonts w:ascii="Arial" w:hAnsi="Arial" w:cs="Arial"/>
          <w:sz w:val="24"/>
          <w:szCs w:val="24"/>
        </w:rPr>
      </w:pPr>
    </w:p>
    <w:p w:rsidR="00276BEA" w:rsidRDefault="00276BEA" w:rsidP="00276BEA">
      <w:pPr>
        <w:spacing w:after="0"/>
        <w:jc w:val="both"/>
        <w:rPr>
          <w:rFonts w:ascii="Arial" w:hAnsi="Arial" w:cs="Arial"/>
          <w:sz w:val="24"/>
          <w:szCs w:val="24"/>
        </w:rPr>
      </w:pPr>
      <w:r w:rsidRPr="00FD50C2">
        <w:rPr>
          <w:rFonts w:ascii="Arial" w:hAnsi="Arial" w:cs="Arial"/>
          <w:sz w:val="24"/>
          <w:szCs w:val="24"/>
        </w:rPr>
        <w:t xml:space="preserve">An additional area of overspend within the health equity, welfare and partnerships </w:t>
      </w:r>
      <w:r>
        <w:rPr>
          <w:rFonts w:ascii="Arial" w:hAnsi="Arial" w:cs="Arial"/>
          <w:sz w:val="24"/>
          <w:szCs w:val="24"/>
        </w:rPr>
        <w:t xml:space="preserve">service relates to the sexual health contracts (c£1.3m) This service </w:t>
      </w:r>
      <w:r w:rsidRPr="00FD50C2">
        <w:rPr>
          <w:rFonts w:ascii="Arial" w:hAnsi="Arial" w:cs="Arial"/>
          <w:sz w:val="24"/>
          <w:szCs w:val="24"/>
        </w:rPr>
        <w:t>is funded on</w:t>
      </w:r>
      <w:r>
        <w:rPr>
          <w:rFonts w:ascii="Arial" w:hAnsi="Arial" w:cs="Arial"/>
          <w:sz w:val="24"/>
          <w:szCs w:val="24"/>
        </w:rPr>
        <w:t xml:space="preserve"> the </w:t>
      </w:r>
      <w:r w:rsidRPr="00FD50C2">
        <w:rPr>
          <w:rFonts w:ascii="Arial" w:hAnsi="Arial" w:cs="Arial"/>
          <w:sz w:val="24"/>
          <w:szCs w:val="24"/>
        </w:rPr>
        <w:t>basis of activity which has significantly increased to a level within the original scope of the contract but considerably higher than in previous years</w:t>
      </w:r>
      <w:r>
        <w:rPr>
          <w:rFonts w:ascii="Arial" w:hAnsi="Arial" w:cs="Arial"/>
          <w:sz w:val="24"/>
          <w:szCs w:val="24"/>
        </w:rPr>
        <w:t>, with w</w:t>
      </w:r>
      <w:r w:rsidRPr="00FD50C2">
        <w:rPr>
          <w:rFonts w:ascii="Arial" w:hAnsi="Arial" w:cs="Arial"/>
          <w:sz w:val="24"/>
          <w:szCs w:val="24"/>
        </w:rPr>
        <w:t>ork underway to review and revise arran</w:t>
      </w:r>
      <w:r>
        <w:rPr>
          <w:rFonts w:ascii="Arial" w:hAnsi="Arial" w:cs="Arial"/>
          <w:sz w:val="24"/>
          <w:szCs w:val="24"/>
        </w:rPr>
        <w:t>gements</w:t>
      </w:r>
      <w:r w:rsidRPr="00FD50C2">
        <w:rPr>
          <w:rFonts w:ascii="Arial" w:hAnsi="Arial" w:cs="Arial"/>
          <w:sz w:val="24"/>
          <w:szCs w:val="24"/>
        </w:rPr>
        <w:t>.</w:t>
      </w:r>
      <w:r>
        <w:rPr>
          <w:rFonts w:ascii="Arial" w:hAnsi="Arial" w:cs="Arial"/>
          <w:sz w:val="24"/>
          <w:szCs w:val="24"/>
        </w:rPr>
        <w:t xml:space="preserve"> This overspend is offset by underspends on other contract costs and staffing budgets. </w:t>
      </w:r>
    </w:p>
    <w:p w:rsidR="00276BEA" w:rsidRDefault="00276BEA" w:rsidP="00276BEA">
      <w:pPr>
        <w:spacing w:after="0"/>
        <w:jc w:val="both"/>
        <w:rPr>
          <w:rFonts w:ascii="Arial" w:hAnsi="Arial" w:cs="Arial"/>
          <w:sz w:val="24"/>
          <w:szCs w:val="24"/>
        </w:rPr>
      </w:pPr>
    </w:p>
    <w:p w:rsidR="00276BEA" w:rsidRPr="00E47283" w:rsidRDefault="00276BEA" w:rsidP="00276BEA">
      <w:pPr>
        <w:spacing w:after="0"/>
        <w:jc w:val="both"/>
        <w:rPr>
          <w:rFonts w:ascii="Arial" w:hAnsi="Arial" w:cs="Arial"/>
          <w:b/>
          <w:sz w:val="24"/>
          <w:szCs w:val="24"/>
        </w:rPr>
      </w:pPr>
      <w:r>
        <w:rPr>
          <w:rFonts w:ascii="Arial" w:hAnsi="Arial" w:cs="Arial"/>
          <w:sz w:val="24"/>
          <w:szCs w:val="24"/>
        </w:rPr>
        <w:t xml:space="preserve">Trading Standards and Scientific Services is also forecast to </w:t>
      </w:r>
      <w:r w:rsidRPr="0095169E">
        <w:rPr>
          <w:rFonts w:ascii="Arial" w:hAnsi="Arial" w:cs="Arial"/>
          <w:sz w:val="24"/>
          <w:szCs w:val="24"/>
        </w:rPr>
        <w:t>overspend predominantly due to costs within scientific services of £0.264m, in particular equipment renewal and repairs a</w:t>
      </w:r>
      <w:r>
        <w:rPr>
          <w:rFonts w:ascii="Arial" w:hAnsi="Arial" w:cs="Arial"/>
          <w:sz w:val="24"/>
          <w:szCs w:val="24"/>
        </w:rPr>
        <w:t>nd under achievement of income in trading s</w:t>
      </w:r>
      <w:r w:rsidRPr="0095169E">
        <w:rPr>
          <w:rFonts w:ascii="Arial" w:hAnsi="Arial" w:cs="Arial"/>
          <w:sz w:val="24"/>
          <w:szCs w:val="24"/>
        </w:rPr>
        <w:t>tandards.</w:t>
      </w:r>
    </w:p>
    <w:p w:rsidR="00276BEA" w:rsidRDefault="00276BEA" w:rsidP="00276BEA">
      <w:pPr>
        <w:spacing w:after="0"/>
        <w:jc w:val="both"/>
        <w:rPr>
          <w:rFonts w:ascii="Arial" w:hAnsi="Arial" w:cs="Arial"/>
          <w:sz w:val="24"/>
          <w:szCs w:val="24"/>
        </w:rPr>
      </w:pPr>
    </w:p>
    <w:p w:rsidR="00276BEA" w:rsidRPr="00E47283" w:rsidRDefault="00276BEA" w:rsidP="00276BEA">
      <w:pPr>
        <w:spacing w:after="0"/>
        <w:jc w:val="both"/>
        <w:rPr>
          <w:rFonts w:ascii="Arial" w:hAnsi="Arial" w:cs="Arial"/>
          <w:sz w:val="24"/>
          <w:szCs w:val="24"/>
          <w:highlight w:val="yellow"/>
        </w:rPr>
      </w:pPr>
      <w:r w:rsidRPr="00E47283">
        <w:rPr>
          <w:rFonts w:ascii="Arial" w:hAnsi="Arial" w:cs="Arial"/>
          <w:sz w:val="24"/>
          <w:szCs w:val="24"/>
        </w:rPr>
        <w:t xml:space="preserve">The majority of the </w:t>
      </w:r>
      <w:r>
        <w:rPr>
          <w:rFonts w:ascii="Arial" w:hAnsi="Arial" w:cs="Arial"/>
          <w:sz w:val="24"/>
          <w:szCs w:val="24"/>
        </w:rPr>
        <w:t xml:space="preserve">overall </w:t>
      </w:r>
      <w:r w:rsidRPr="00E47283">
        <w:rPr>
          <w:rFonts w:ascii="Arial" w:hAnsi="Arial" w:cs="Arial"/>
          <w:sz w:val="24"/>
          <w:szCs w:val="24"/>
        </w:rPr>
        <w:t>underspend relates to</w:t>
      </w:r>
      <w:r>
        <w:rPr>
          <w:rFonts w:ascii="Arial" w:hAnsi="Arial" w:cs="Arial"/>
          <w:sz w:val="24"/>
          <w:szCs w:val="24"/>
        </w:rPr>
        <w:t xml:space="preserve"> staffing underspends in the children and family wellbeing service</w:t>
      </w:r>
      <w:r w:rsidRPr="00E47283">
        <w:rPr>
          <w:rFonts w:ascii="Arial" w:hAnsi="Arial" w:cs="Arial"/>
          <w:sz w:val="24"/>
          <w:szCs w:val="24"/>
        </w:rPr>
        <w:t xml:space="preserve"> (£1.878m) due to vacancies and delays in recruitment</w:t>
      </w:r>
      <w:r>
        <w:rPr>
          <w:rFonts w:ascii="Arial" w:hAnsi="Arial" w:cs="Arial"/>
          <w:sz w:val="24"/>
          <w:szCs w:val="24"/>
        </w:rPr>
        <w:t xml:space="preserve"> and</w:t>
      </w:r>
      <w:r w:rsidRPr="00E47283">
        <w:rPr>
          <w:rFonts w:ascii="Arial" w:hAnsi="Arial" w:cs="Arial"/>
          <w:sz w:val="24"/>
          <w:szCs w:val="24"/>
        </w:rPr>
        <w:t xml:space="preserve"> additional underspends across operational costs. </w:t>
      </w:r>
      <w:r>
        <w:rPr>
          <w:rFonts w:ascii="Arial" w:hAnsi="Arial" w:cs="Arial"/>
          <w:sz w:val="24"/>
          <w:szCs w:val="24"/>
        </w:rPr>
        <w:t xml:space="preserve">In addition the health, safety and resilience service are forecast to underspend due to </w:t>
      </w:r>
      <w:r w:rsidRPr="00E47283">
        <w:rPr>
          <w:rFonts w:ascii="Arial" w:hAnsi="Arial" w:cs="Arial"/>
          <w:sz w:val="24"/>
          <w:szCs w:val="24"/>
        </w:rPr>
        <w:t xml:space="preserve">one-off over achievement of income. </w:t>
      </w:r>
    </w:p>
    <w:p w:rsidR="00276BEA" w:rsidRPr="00E47283" w:rsidRDefault="00276BEA" w:rsidP="00276BEA">
      <w:pPr>
        <w:spacing w:after="0"/>
        <w:jc w:val="both"/>
        <w:rPr>
          <w:rFonts w:ascii="Arial" w:hAnsi="Arial" w:cs="Arial"/>
          <w:sz w:val="24"/>
          <w:szCs w:val="24"/>
        </w:rPr>
      </w:pPr>
    </w:p>
    <w:p w:rsidR="00276BEA" w:rsidRPr="00E47283" w:rsidRDefault="00276BEA" w:rsidP="00276BEA">
      <w:pPr>
        <w:spacing w:after="0"/>
        <w:jc w:val="both"/>
        <w:rPr>
          <w:rFonts w:ascii="Arial" w:hAnsi="Arial" w:cs="Arial"/>
          <w:b/>
          <w:sz w:val="24"/>
          <w:szCs w:val="24"/>
        </w:rPr>
        <w:sectPr w:rsidR="00276BEA" w:rsidRPr="00E47283" w:rsidSect="00276BEA">
          <w:pgSz w:w="16838" w:h="11906" w:orient="landscape"/>
          <w:pgMar w:top="1440" w:right="1440" w:bottom="1440" w:left="1440" w:header="708" w:footer="708" w:gutter="0"/>
          <w:cols w:space="708"/>
          <w:docGrid w:linePitch="360"/>
        </w:sectPr>
      </w:pPr>
    </w:p>
    <w:p w:rsidR="00276BEA" w:rsidRPr="00BE0F34" w:rsidRDefault="00276BEA" w:rsidP="00276BEA">
      <w:pPr>
        <w:pStyle w:val="ListParagraph"/>
        <w:numPr>
          <w:ilvl w:val="0"/>
          <w:numId w:val="12"/>
        </w:numPr>
        <w:tabs>
          <w:tab w:val="left" w:pos="5190"/>
        </w:tabs>
        <w:spacing w:after="0"/>
        <w:rPr>
          <w:rFonts w:ascii="Arial" w:hAnsi="Arial" w:cs="Arial"/>
          <w:b/>
          <w:sz w:val="24"/>
          <w:szCs w:val="24"/>
          <w:u w:val="single"/>
        </w:rPr>
      </w:pPr>
      <w:r w:rsidRPr="00BE0F34">
        <w:rPr>
          <w:rFonts w:ascii="Arial" w:hAnsi="Arial" w:cs="Arial"/>
          <w:b/>
          <w:sz w:val="24"/>
          <w:szCs w:val="24"/>
          <w:u w:val="single"/>
        </w:rPr>
        <w:t>Education and Children's Services</w:t>
      </w:r>
    </w:p>
    <w:p w:rsidR="00276BEA" w:rsidRDefault="00276BEA" w:rsidP="00276BEA">
      <w:pPr>
        <w:tabs>
          <w:tab w:val="left" w:pos="5190"/>
        </w:tabs>
        <w:spacing w:after="0"/>
        <w:rPr>
          <w:rFonts w:ascii="Arial" w:hAnsi="Arial" w:cs="Arial"/>
          <w:b/>
          <w:sz w:val="24"/>
          <w:szCs w:val="24"/>
        </w:rPr>
      </w:pPr>
      <w:r>
        <w:rPr>
          <w:rFonts w:ascii="Arial" w:hAnsi="Arial" w:cs="Arial"/>
          <w:b/>
          <w:sz w:val="24"/>
          <w:szCs w:val="24"/>
        </w:rPr>
        <w:tab/>
      </w:r>
      <w:r>
        <w:rPr>
          <w:rFonts w:ascii="Arial" w:hAnsi="Arial" w:cs="Arial"/>
          <w:b/>
          <w:sz w:val="24"/>
          <w:szCs w:val="24"/>
        </w:rPr>
        <w:tab/>
      </w:r>
    </w:p>
    <w:tbl>
      <w:tblPr>
        <w:tblW w:w="15351" w:type="dxa"/>
        <w:tblInd w:w="-714" w:type="dxa"/>
        <w:tblLook w:val="04A0" w:firstRow="1" w:lastRow="0" w:firstColumn="1" w:lastColumn="0" w:noHBand="0" w:noVBand="1"/>
      </w:tblPr>
      <w:tblGrid>
        <w:gridCol w:w="1938"/>
        <w:gridCol w:w="1447"/>
        <w:gridCol w:w="1447"/>
        <w:gridCol w:w="1447"/>
        <w:gridCol w:w="1212"/>
        <w:gridCol w:w="1108"/>
        <w:gridCol w:w="1108"/>
        <w:gridCol w:w="1212"/>
        <w:gridCol w:w="1108"/>
        <w:gridCol w:w="1108"/>
        <w:gridCol w:w="1108"/>
        <w:gridCol w:w="1108"/>
      </w:tblGrid>
      <w:tr w:rsidR="00932884" w:rsidTr="00276BEA">
        <w:trPr>
          <w:trHeight w:val="1220"/>
        </w:trPr>
        <w:tc>
          <w:tcPr>
            <w:tcW w:w="193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EDUCATION AND CHILDRENS SERVICES</w:t>
            </w:r>
          </w:p>
        </w:tc>
        <w:tc>
          <w:tcPr>
            <w:tcW w:w="1447" w:type="dxa"/>
            <w:tcBorders>
              <w:top w:val="single" w:sz="4" w:space="0" w:color="auto"/>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center"/>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 xml:space="preserve">Approved Expenditure Budget </w:t>
            </w:r>
          </w:p>
        </w:tc>
        <w:tc>
          <w:tcPr>
            <w:tcW w:w="1447" w:type="dxa"/>
            <w:tcBorders>
              <w:top w:val="single" w:sz="4" w:space="0" w:color="auto"/>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center"/>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 xml:space="preserve">Current Period Expenditure Forecast Outturn </w:t>
            </w:r>
          </w:p>
        </w:tc>
        <w:tc>
          <w:tcPr>
            <w:tcW w:w="1447" w:type="dxa"/>
            <w:tcBorders>
              <w:top w:val="single" w:sz="4" w:space="0" w:color="auto"/>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center"/>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Current Period Expenditure Forecast Variance</w:t>
            </w:r>
          </w:p>
        </w:tc>
        <w:tc>
          <w:tcPr>
            <w:tcW w:w="1212" w:type="dxa"/>
            <w:tcBorders>
              <w:top w:val="single" w:sz="4" w:space="0" w:color="auto"/>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center"/>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 xml:space="preserve">Approved Income Budget </w:t>
            </w:r>
          </w:p>
        </w:tc>
        <w:tc>
          <w:tcPr>
            <w:tcW w:w="1108" w:type="dxa"/>
            <w:tcBorders>
              <w:top w:val="single" w:sz="4" w:space="0" w:color="auto"/>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center"/>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 xml:space="preserve">Current Period Income Forecast Outturn </w:t>
            </w:r>
          </w:p>
        </w:tc>
        <w:tc>
          <w:tcPr>
            <w:tcW w:w="1108" w:type="dxa"/>
            <w:tcBorders>
              <w:top w:val="single" w:sz="4" w:space="0" w:color="auto"/>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center"/>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Current Period Income Forecast Variance</w:t>
            </w:r>
          </w:p>
        </w:tc>
        <w:tc>
          <w:tcPr>
            <w:tcW w:w="1212" w:type="dxa"/>
            <w:tcBorders>
              <w:top w:val="single" w:sz="4" w:space="0" w:color="auto"/>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center"/>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 xml:space="preserve">Approved Net Budget </w:t>
            </w:r>
          </w:p>
        </w:tc>
        <w:tc>
          <w:tcPr>
            <w:tcW w:w="1108" w:type="dxa"/>
            <w:tcBorders>
              <w:top w:val="single" w:sz="4" w:space="0" w:color="auto"/>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center"/>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 xml:space="preserve">Current Period Net Forecast Outturn </w:t>
            </w:r>
          </w:p>
        </w:tc>
        <w:tc>
          <w:tcPr>
            <w:tcW w:w="1108" w:type="dxa"/>
            <w:tcBorders>
              <w:top w:val="single" w:sz="4" w:space="0" w:color="auto"/>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center"/>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Current Period Net Forecast Variance</w:t>
            </w:r>
          </w:p>
        </w:tc>
        <w:tc>
          <w:tcPr>
            <w:tcW w:w="1108" w:type="dxa"/>
            <w:tcBorders>
              <w:top w:val="single" w:sz="4" w:space="0" w:color="auto"/>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center"/>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 xml:space="preserve"> Current Period Net Forecast Variance</w:t>
            </w:r>
          </w:p>
        </w:tc>
        <w:tc>
          <w:tcPr>
            <w:tcW w:w="1108" w:type="dxa"/>
            <w:tcBorders>
              <w:top w:val="single" w:sz="4" w:space="0" w:color="auto"/>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center"/>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Q2 Forecast Variance</w:t>
            </w:r>
          </w:p>
        </w:tc>
      </w:tr>
      <w:tr w:rsidR="00932884" w:rsidTr="00276BEA">
        <w:trPr>
          <w:trHeight w:val="260"/>
        </w:trPr>
        <w:tc>
          <w:tcPr>
            <w:tcW w:w="1938" w:type="dxa"/>
            <w:vMerge/>
            <w:tcBorders>
              <w:top w:val="single" w:sz="4" w:space="0" w:color="auto"/>
              <w:left w:val="single" w:sz="4" w:space="0" w:color="auto"/>
              <w:bottom w:val="single" w:sz="4" w:space="0" w:color="auto"/>
              <w:right w:val="single" w:sz="4" w:space="0" w:color="auto"/>
            </w:tcBorders>
            <w:vAlign w:val="center"/>
            <w:hideMark/>
          </w:tcPr>
          <w:p w:rsidR="00276BEA" w:rsidRPr="002B0A66" w:rsidRDefault="00276BEA" w:rsidP="00276BEA">
            <w:pPr>
              <w:spacing w:after="0" w:line="240" w:lineRule="auto"/>
              <w:rPr>
                <w:rFonts w:ascii="Arial" w:eastAsia="Times New Roman" w:hAnsi="Arial" w:cs="Arial"/>
                <w:b/>
                <w:bCs/>
                <w:color w:val="000000"/>
                <w:sz w:val="20"/>
                <w:szCs w:val="20"/>
                <w:lang w:eastAsia="en-GB"/>
              </w:rPr>
            </w:pPr>
          </w:p>
        </w:tc>
        <w:tc>
          <w:tcPr>
            <w:tcW w:w="1447"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center"/>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£m</w:t>
            </w:r>
          </w:p>
        </w:tc>
        <w:tc>
          <w:tcPr>
            <w:tcW w:w="1447"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center"/>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£m</w:t>
            </w:r>
          </w:p>
        </w:tc>
        <w:tc>
          <w:tcPr>
            <w:tcW w:w="1447"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center"/>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£m</w:t>
            </w:r>
          </w:p>
        </w:tc>
        <w:tc>
          <w:tcPr>
            <w:tcW w:w="1212"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center"/>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£m</w:t>
            </w:r>
          </w:p>
        </w:tc>
        <w:tc>
          <w:tcPr>
            <w:tcW w:w="1108"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center"/>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£m</w:t>
            </w:r>
          </w:p>
        </w:tc>
        <w:tc>
          <w:tcPr>
            <w:tcW w:w="1108"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center"/>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£m</w:t>
            </w:r>
          </w:p>
        </w:tc>
        <w:tc>
          <w:tcPr>
            <w:tcW w:w="1212"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center"/>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£m</w:t>
            </w:r>
          </w:p>
        </w:tc>
        <w:tc>
          <w:tcPr>
            <w:tcW w:w="1108"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center"/>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£m</w:t>
            </w:r>
          </w:p>
        </w:tc>
        <w:tc>
          <w:tcPr>
            <w:tcW w:w="1108"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center"/>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£m</w:t>
            </w:r>
          </w:p>
        </w:tc>
        <w:tc>
          <w:tcPr>
            <w:tcW w:w="1108"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center"/>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w:t>
            </w:r>
          </w:p>
        </w:tc>
        <w:tc>
          <w:tcPr>
            <w:tcW w:w="1108"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center"/>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£m</w:t>
            </w:r>
          </w:p>
        </w:tc>
      </w:tr>
      <w:tr w:rsidR="00932884" w:rsidTr="00276BEA">
        <w:trPr>
          <w:trHeight w:val="994"/>
        </w:trPr>
        <w:tc>
          <w:tcPr>
            <w:tcW w:w="1938" w:type="dxa"/>
            <w:tcBorders>
              <w:top w:val="nil"/>
              <w:left w:val="single" w:sz="4" w:space="0" w:color="auto"/>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EDUCATION &amp; CHILDREN'S SERVICES CENTRAL COSTS</w:t>
            </w:r>
          </w:p>
        </w:tc>
        <w:tc>
          <w:tcPr>
            <w:tcW w:w="1447"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2.998</w:t>
            </w:r>
          </w:p>
        </w:tc>
        <w:tc>
          <w:tcPr>
            <w:tcW w:w="1447"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2.757</w:t>
            </w:r>
          </w:p>
        </w:tc>
        <w:tc>
          <w:tcPr>
            <w:tcW w:w="1447"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-0.241</w:t>
            </w:r>
          </w:p>
        </w:tc>
        <w:tc>
          <w:tcPr>
            <w:tcW w:w="1212"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-4.376</w:t>
            </w:r>
          </w:p>
        </w:tc>
        <w:tc>
          <w:tcPr>
            <w:tcW w:w="1108"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-4.376</w:t>
            </w:r>
          </w:p>
        </w:tc>
        <w:tc>
          <w:tcPr>
            <w:tcW w:w="1108"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0.000</w:t>
            </w:r>
          </w:p>
        </w:tc>
        <w:tc>
          <w:tcPr>
            <w:tcW w:w="1212"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-1.378</w:t>
            </w:r>
          </w:p>
        </w:tc>
        <w:tc>
          <w:tcPr>
            <w:tcW w:w="1108"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-1.619</w:t>
            </w:r>
          </w:p>
        </w:tc>
        <w:tc>
          <w:tcPr>
            <w:tcW w:w="1108"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-0.241</w:t>
            </w:r>
          </w:p>
        </w:tc>
        <w:tc>
          <w:tcPr>
            <w:tcW w:w="1108"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-17.49%</w:t>
            </w:r>
          </w:p>
        </w:tc>
        <w:tc>
          <w:tcPr>
            <w:tcW w:w="1108"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-0.138</w:t>
            </w:r>
          </w:p>
        </w:tc>
      </w:tr>
      <w:tr w:rsidR="00932884" w:rsidTr="00276BEA">
        <w:trPr>
          <w:trHeight w:val="830"/>
        </w:trPr>
        <w:tc>
          <w:tcPr>
            <w:tcW w:w="1938" w:type="dxa"/>
            <w:tcBorders>
              <w:top w:val="nil"/>
              <w:left w:val="single" w:sz="4" w:space="0" w:color="auto"/>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SAFEGUARDING INSPEC   &amp; AUDIT</w:t>
            </w:r>
          </w:p>
        </w:tc>
        <w:tc>
          <w:tcPr>
            <w:tcW w:w="1447"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12.466</w:t>
            </w:r>
          </w:p>
        </w:tc>
        <w:tc>
          <w:tcPr>
            <w:tcW w:w="1447"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12.681</w:t>
            </w:r>
          </w:p>
        </w:tc>
        <w:tc>
          <w:tcPr>
            <w:tcW w:w="1447"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0.215</w:t>
            </w:r>
          </w:p>
        </w:tc>
        <w:tc>
          <w:tcPr>
            <w:tcW w:w="1212"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-0.568</w:t>
            </w:r>
          </w:p>
        </w:tc>
        <w:tc>
          <w:tcPr>
            <w:tcW w:w="1108"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-1.060</w:t>
            </w:r>
          </w:p>
        </w:tc>
        <w:tc>
          <w:tcPr>
            <w:tcW w:w="1108"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-0.492</w:t>
            </w:r>
          </w:p>
        </w:tc>
        <w:tc>
          <w:tcPr>
            <w:tcW w:w="1212"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11.898</w:t>
            </w:r>
          </w:p>
        </w:tc>
        <w:tc>
          <w:tcPr>
            <w:tcW w:w="1108"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11.621</w:t>
            </w:r>
          </w:p>
        </w:tc>
        <w:tc>
          <w:tcPr>
            <w:tcW w:w="1108"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-0.277</w:t>
            </w:r>
          </w:p>
        </w:tc>
        <w:tc>
          <w:tcPr>
            <w:tcW w:w="1108"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-2.33%</w:t>
            </w:r>
          </w:p>
        </w:tc>
        <w:tc>
          <w:tcPr>
            <w:tcW w:w="1108"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-0.275</w:t>
            </w:r>
          </w:p>
        </w:tc>
      </w:tr>
      <w:tr w:rsidR="00932884" w:rsidTr="00276BEA">
        <w:trPr>
          <w:trHeight w:val="700"/>
        </w:trPr>
        <w:tc>
          <w:tcPr>
            <w:tcW w:w="1938" w:type="dxa"/>
            <w:tcBorders>
              <w:top w:val="nil"/>
              <w:left w:val="single" w:sz="4" w:space="0" w:color="auto"/>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POLICY INFO  &amp; COMMISSION START WELL</w:t>
            </w:r>
          </w:p>
        </w:tc>
        <w:tc>
          <w:tcPr>
            <w:tcW w:w="1447"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1.421</w:t>
            </w:r>
          </w:p>
        </w:tc>
        <w:tc>
          <w:tcPr>
            <w:tcW w:w="1447"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2.499</w:t>
            </w:r>
          </w:p>
        </w:tc>
        <w:tc>
          <w:tcPr>
            <w:tcW w:w="1447"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1.078</w:t>
            </w:r>
          </w:p>
        </w:tc>
        <w:tc>
          <w:tcPr>
            <w:tcW w:w="1212"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-0.545</w:t>
            </w:r>
          </w:p>
        </w:tc>
        <w:tc>
          <w:tcPr>
            <w:tcW w:w="1108"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-1.593</w:t>
            </w:r>
          </w:p>
        </w:tc>
        <w:tc>
          <w:tcPr>
            <w:tcW w:w="1108"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-1.048</w:t>
            </w:r>
          </w:p>
        </w:tc>
        <w:tc>
          <w:tcPr>
            <w:tcW w:w="1212"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0.876</w:t>
            </w:r>
          </w:p>
        </w:tc>
        <w:tc>
          <w:tcPr>
            <w:tcW w:w="1108"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0.906</w:t>
            </w:r>
          </w:p>
        </w:tc>
        <w:tc>
          <w:tcPr>
            <w:tcW w:w="1108"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0.030</w:t>
            </w:r>
          </w:p>
        </w:tc>
        <w:tc>
          <w:tcPr>
            <w:tcW w:w="1108"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3.42%</w:t>
            </w:r>
          </w:p>
        </w:tc>
        <w:tc>
          <w:tcPr>
            <w:tcW w:w="1108"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0.020</w:t>
            </w:r>
          </w:p>
        </w:tc>
      </w:tr>
      <w:tr w:rsidR="00932884" w:rsidTr="00276BEA">
        <w:trPr>
          <w:trHeight w:val="414"/>
        </w:trPr>
        <w:tc>
          <w:tcPr>
            <w:tcW w:w="1938" w:type="dxa"/>
            <w:tcBorders>
              <w:top w:val="nil"/>
              <w:left w:val="single" w:sz="4" w:space="0" w:color="auto"/>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INCLUSION</w:t>
            </w:r>
          </w:p>
        </w:tc>
        <w:tc>
          <w:tcPr>
            <w:tcW w:w="1447"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23.033</w:t>
            </w:r>
          </w:p>
        </w:tc>
        <w:tc>
          <w:tcPr>
            <w:tcW w:w="1447"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22.622</w:t>
            </w:r>
          </w:p>
        </w:tc>
        <w:tc>
          <w:tcPr>
            <w:tcW w:w="1447"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-0.411</w:t>
            </w:r>
          </w:p>
        </w:tc>
        <w:tc>
          <w:tcPr>
            <w:tcW w:w="1212"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-6.603</w:t>
            </w:r>
          </w:p>
        </w:tc>
        <w:tc>
          <w:tcPr>
            <w:tcW w:w="1108"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-6.005</w:t>
            </w:r>
          </w:p>
        </w:tc>
        <w:tc>
          <w:tcPr>
            <w:tcW w:w="1108"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0.598</w:t>
            </w:r>
          </w:p>
        </w:tc>
        <w:tc>
          <w:tcPr>
            <w:tcW w:w="1212"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16.430</w:t>
            </w:r>
          </w:p>
        </w:tc>
        <w:tc>
          <w:tcPr>
            <w:tcW w:w="1108"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16.617</w:t>
            </w:r>
          </w:p>
        </w:tc>
        <w:tc>
          <w:tcPr>
            <w:tcW w:w="1108"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0.187</w:t>
            </w:r>
          </w:p>
        </w:tc>
        <w:tc>
          <w:tcPr>
            <w:tcW w:w="1108"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1.14%</w:t>
            </w:r>
          </w:p>
        </w:tc>
        <w:tc>
          <w:tcPr>
            <w:tcW w:w="1108"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0.145</w:t>
            </w:r>
          </w:p>
        </w:tc>
      </w:tr>
      <w:tr w:rsidR="00932884" w:rsidTr="00276BEA">
        <w:trPr>
          <w:trHeight w:val="984"/>
        </w:trPr>
        <w:tc>
          <w:tcPr>
            <w:tcW w:w="1938" w:type="dxa"/>
            <w:tcBorders>
              <w:top w:val="nil"/>
              <w:left w:val="single" w:sz="4" w:space="0" w:color="auto"/>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ADOPTION &amp; FOSTERING  RESIDENTIAL AND YOT</w:t>
            </w:r>
          </w:p>
        </w:tc>
        <w:tc>
          <w:tcPr>
            <w:tcW w:w="1447"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32.382</w:t>
            </w:r>
          </w:p>
        </w:tc>
        <w:tc>
          <w:tcPr>
            <w:tcW w:w="1447"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32.999</w:t>
            </w:r>
          </w:p>
        </w:tc>
        <w:tc>
          <w:tcPr>
            <w:tcW w:w="1447"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0.617</w:t>
            </w:r>
          </w:p>
        </w:tc>
        <w:tc>
          <w:tcPr>
            <w:tcW w:w="1212"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-2.848</w:t>
            </w:r>
          </w:p>
        </w:tc>
        <w:tc>
          <w:tcPr>
            <w:tcW w:w="1108"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-3.430</w:t>
            </w:r>
          </w:p>
        </w:tc>
        <w:tc>
          <w:tcPr>
            <w:tcW w:w="1108"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-0.582</w:t>
            </w:r>
          </w:p>
        </w:tc>
        <w:tc>
          <w:tcPr>
            <w:tcW w:w="1212"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29.534</w:t>
            </w:r>
          </w:p>
        </w:tc>
        <w:tc>
          <w:tcPr>
            <w:tcW w:w="1108"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29.569</w:t>
            </w:r>
          </w:p>
        </w:tc>
        <w:tc>
          <w:tcPr>
            <w:tcW w:w="1108"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0.035</w:t>
            </w:r>
          </w:p>
        </w:tc>
        <w:tc>
          <w:tcPr>
            <w:tcW w:w="1108"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0.12%</w:t>
            </w:r>
          </w:p>
        </w:tc>
        <w:tc>
          <w:tcPr>
            <w:tcW w:w="1108"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-0.076</w:t>
            </w:r>
          </w:p>
        </w:tc>
      </w:tr>
      <w:tr w:rsidR="00932884" w:rsidTr="00276BEA">
        <w:trPr>
          <w:trHeight w:val="702"/>
        </w:trPr>
        <w:tc>
          <w:tcPr>
            <w:tcW w:w="1938" w:type="dxa"/>
            <w:tcBorders>
              <w:top w:val="nil"/>
              <w:left w:val="single" w:sz="4" w:space="0" w:color="auto"/>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CHILDREN SOCIAL CARE LOCALITIES</w:t>
            </w:r>
          </w:p>
        </w:tc>
        <w:tc>
          <w:tcPr>
            <w:tcW w:w="1447"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103.364</w:t>
            </w:r>
          </w:p>
        </w:tc>
        <w:tc>
          <w:tcPr>
            <w:tcW w:w="1447"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105.835</w:t>
            </w:r>
          </w:p>
        </w:tc>
        <w:tc>
          <w:tcPr>
            <w:tcW w:w="1447"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2.471</w:t>
            </w:r>
          </w:p>
        </w:tc>
        <w:tc>
          <w:tcPr>
            <w:tcW w:w="1212"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-2.010</w:t>
            </w:r>
          </w:p>
        </w:tc>
        <w:tc>
          <w:tcPr>
            <w:tcW w:w="1108"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-2.228</w:t>
            </w:r>
          </w:p>
        </w:tc>
        <w:tc>
          <w:tcPr>
            <w:tcW w:w="1108"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-0.218</w:t>
            </w:r>
          </w:p>
        </w:tc>
        <w:tc>
          <w:tcPr>
            <w:tcW w:w="1212"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101.354</w:t>
            </w:r>
          </w:p>
        </w:tc>
        <w:tc>
          <w:tcPr>
            <w:tcW w:w="1108"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103.607</w:t>
            </w:r>
          </w:p>
        </w:tc>
        <w:tc>
          <w:tcPr>
            <w:tcW w:w="1108"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2.253</w:t>
            </w:r>
          </w:p>
        </w:tc>
        <w:tc>
          <w:tcPr>
            <w:tcW w:w="1108"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2.22%</w:t>
            </w:r>
          </w:p>
        </w:tc>
        <w:tc>
          <w:tcPr>
            <w:tcW w:w="1108"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2.072</w:t>
            </w:r>
          </w:p>
        </w:tc>
      </w:tr>
      <w:tr w:rsidR="00932884" w:rsidTr="00276BEA">
        <w:trPr>
          <w:trHeight w:val="836"/>
        </w:trPr>
        <w:tc>
          <w:tcPr>
            <w:tcW w:w="1938" w:type="dxa"/>
            <w:tcBorders>
              <w:top w:val="nil"/>
              <w:left w:val="single" w:sz="4" w:space="0" w:color="auto"/>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EDUCATION QUALITY &amp; PERFORMANCE</w:t>
            </w:r>
          </w:p>
        </w:tc>
        <w:tc>
          <w:tcPr>
            <w:tcW w:w="1447"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15.234</w:t>
            </w:r>
          </w:p>
        </w:tc>
        <w:tc>
          <w:tcPr>
            <w:tcW w:w="1447"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14.959</w:t>
            </w:r>
          </w:p>
        </w:tc>
        <w:tc>
          <w:tcPr>
            <w:tcW w:w="1447"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-0.275</w:t>
            </w:r>
          </w:p>
        </w:tc>
        <w:tc>
          <w:tcPr>
            <w:tcW w:w="1212"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-8.434</w:t>
            </w:r>
          </w:p>
        </w:tc>
        <w:tc>
          <w:tcPr>
            <w:tcW w:w="1108"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-8.726</w:t>
            </w:r>
          </w:p>
        </w:tc>
        <w:tc>
          <w:tcPr>
            <w:tcW w:w="1108"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-0.292</w:t>
            </w:r>
          </w:p>
        </w:tc>
        <w:tc>
          <w:tcPr>
            <w:tcW w:w="1212"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6.800</w:t>
            </w:r>
          </w:p>
        </w:tc>
        <w:tc>
          <w:tcPr>
            <w:tcW w:w="1108"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6.233</w:t>
            </w:r>
          </w:p>
        </w:tc>
        <w:tc>
          <w:tcPr>
            <w:tcW w:w="1108"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-0.567</w:t>
            </w:r>
          </w:p>
        </w:tc>
        <w:tc>
          <w:tcPr>
            <w:tcW w:w="1108"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-8.34%</w:t>
            </w:r>
          </w:p>
        </w:tc>
        <w:tc>
          <w:tcPr>
            <w:tcW w:w="1108"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-0.608</w:t>
            </w:r>
          </w:p>
        </w:tc>
      </w:tr>
      <w:tr w:rsidR="00932884" w:rsidTr="00276BEA">
        <w:trPr>
          <w:trHeight w:val="555"/>
        </w:trPr>
        <w:tc>
          <w:tcPr>
            <w:tcW w:w="1938" w:type="dxa"/>
            <w:tcBorders>
              <w:top w:val="nil"/>
              <w:left w:val="single" w:sz="4" w:space="0" w:color="auto"/>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LEARNING SERVICES &amp; SKILLS</w:t>
            </w:r>
          </w:p>
        </w:tc>
        <w:tc>
          <w:tcPr>
            <w:tcW w:w="1447"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40.932</w:t>
            </w:r>
          </w:p>
        </w:tc>
        <w:tc>
          <w:tcPr>
            <w:tcW w:w="1447"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38.239</w:t>
            </w:r>
          </w:p>
        </w:tc>
        <w:tc>
          <w:tcPr>
            <w:tcW w:w="1447"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-2.693</w:t>
            </w:r>
          </w:p>
        </w:tc>
        <w:tc>
          <w:tcPr>
            <w:tcW w:w="1212"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-46.357</w:t>
            </w:r>
          </w:p>
        </w:tc>
        <w:tc>
          <w:tcPr>
            <w:tcW w:w="1108"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-42.701</w:t>
            </w:r>
          </w:p>
        </w:tc>
        <w:tc>
          <w:tcPr>
            <w:tcW w:w="1108"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3.656</w:t>
            </w:r>
          </w:p>
        </w:tc>
        <w:tc>
          <w:tcPr>
            <w:tcW w:w="1212"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-5.425</w:t>
            </w:r>
          </w:p>
        </w:tc>
        <w:tc>
          <w:tcPr>
            <w:tcW w:w="1108"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-4.462</w:t>
            </w:r>
          </w:p>
        </w:tc>
        <w:tc>
          <w:tcPr>
            <w:tcW w:w="1108"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0.963</w:t>
            </w:r>
          </w:p>
        </w:tc>
        <w:tc>
          <w:tcPr>
            <w:tcW w:w="1108"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17.75%</w:t>
            </w:r>
          </w:p>
        </w:tc>
        <w:tc>
          <w:tcPr>
            <w:tcW w:w="1108" w:type="dxa"/>
            <w:tcBorders>
              <w:top w:val="nil"/>
              <w:left w:val="nil"/>
              <w:bottom w:val="single" w:sz="4" w:space="0" w:color="auto"/>
              <w:right w:val="single" w:sz="4" w:space="0" w:color="auto"/>
            </w:tcBorders>
            <w:shd w:val="clear" w:color="auto" w:fill="auto"/>
            <w:vAlign w:val="center"/>
            <w:hideMark/>
          </w:tcPr>
          <w:p w:rsidR="00276BEA" w:rsidRPr="002B0A66" w:rsidRDefault="00276BEA" w:rsidP="00276BEA">
            <w:pPr>
              <w:spacing w:after="0" w:line="240" w:lineRule="auto"/>
              <w:jc w:val="right"/>
              <w:rPr>
                <w:rFonts w:ascii="Arial" w:eastAsia="Times New Roman" w:hAnsi="Arial" w:cs="Arial"/>
                <w:color w:val="000000"/>
                <w:sz w:val="20"/>
                <w:szCs w:val="20"/>
                <w:lang w:eastAsia="en-GB"/>
              </w:rPr>
            </w:pPr>
            <w:r w:rsidRPr="002B0A66">
              <w:rPr>
                <w:rFonts w:ascii="Arial" w:eastAsia="Times New Roman" w:hAnsi="Arial" w:cs="Arial"/>
                <w:color w:val="000000"/>
                <w:sz w:val="20"/>
                <w:szCs w:val="20"/>
                <w:lang w:eastAsia="en-GB"/>
              </w:rPr>
              <w:t>0.873</w:t>
            </w:r>
          </w:p>
        </w:tc>
      </w:tr>
      <w:tr w:rsidR="00932884" w:rsidTr="00276BEA">
        <w:trPr>
          <w:trHeight w:val="994"/>
        </w:trPr>
        <w:tc>
          <w:tcPr>
            <w:tcW w:w="1938" w:type="dxa"/>
            <w:tcBorders>
              <w:top w:val="nil"/>
              <w:left w:val="single" w:sz="4" w:space="0" w:color="auto"/>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TOTAL EDUCATION AND CHILDRENS SERVICES</w:t>
            </w:r>
          </w:p>
        </w:tc>
        <w:tc>
          <w:tcPr>
            <w:tcW w:w="1447"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231.830</w:t>
            </w:r>
          </w:p>
        </w:tc>
        <w:tc>
          <w:tcPr>
            <w:tcW w:w="1447"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232.591</w:t>
            </w:r>
          </w:p>
        </w:tc>
        <w:tc>
          <w:tcPr>
            <w:tcW w:w="1447"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0.761</w:t>
            </w:r>
          </w:p>
        </w:tc>
        <w:tc>
          <w:tcPr>
            <w:tcW w:w="1212"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-71.741</w:t>
            </w:r>
          </w:p>
        </w:tc>
        <w:tc>
          <w:tcPr>
            <w:tcW w:w="1108"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-70.119</w:t>
            </w:r>
          </w:p>
        </w:tc>
        <w:tc>
          <w:tcPr>
            <w:tcW w:w="1108"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1.622</w:t>
            </w:r>
          </w:p>
        </w:tc>
        <w:tc>
          <w:tcPr>
            <w:tcW w:w="1212"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160.089</w:t>
            </w:r>
          </w:p>
        </w:tc>
        <w:tc>
          <w:tcPr>
            <w:tcW w:w="1108"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162.472</w:t>
            </w:r>
          </w:p>
        </w:tc>
        <w:tc>
          <w:tcPr>
            <w:tcW w:w="1108"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2.383</w:t>
            </w:r>
          </w:p>
        </w:tc>
        <w:tc>
          <w:tcPr>
            <w:tcW w:w="1108"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1.49%</w:t>
            </w:r>
          </w:p>
        </w:tc>
        <w:tc>
          <w:tcPr>
            <w:tcW w:w="1108" w:type="dxa"/>
            <w:tcBorders>
              <w:top w:val="nil"/>
              <w:left w:val="nil"/>
              <w:bottom w:val="single" w:sz="4" w:space="0" w:color="auto"/>
              <w:right w:val="single" w:sz="4" w:space="0" w:color="auto"/>
            </w:tcBorders>
            <w:shd w:val="clear" w:color="000000" w:fill="D9D9D9"/>
            <w:vAlign w:val="center"/>
            <w:hideMark/>
          </w:tcPr>
          <w:p w:rsidR="00276BEA" w:rsidRPr="002B0A66" w:rsidRDefault="00276BEA" w:rsidP="00276BEA">
            <w:pPr>
              <w:spacing w:after="0" w:line="240" w:lineRule="auto"/>
              <w:jc w:val="right"/>
              <w:rPr>
                <w:rFonts w:ascii="Arial" w:eastAsia="Times New Roman" w:hAnsi="Arial" w:cs="Arial"/>
                <w:b/>
                <w:bCs/>
                <w:color w:val="000000"/>
                <w:sz w:val="20"/>
                <w:szCs w:val="20"/>
                <w:lang w:eastAsia="en-GB"/>
              </w:rPr>
            </w:pPr>
            <w:r w:rsidRPr="002B0A66">
              <w:rPr>
                <w:rFonts w:ascii="Arial" w:eastAsia="Times New Roman" w:hAnsi="Arial" w:cs="Arial"/>
                <w:b/>
                <w:bCs/>
                <w:color w:val="000000"/>
                <w:sz w:val="20"/>
                <w:szCs w:val="20"/>
                <w:lang w:eastAsia="en-GB"/>
              </w:rPr>
              <w:t>2.013</w:t>
            </w:r>
          </w:p>
        </w:tc>
      </w:tr>
    </w:tbl>
    <w:p w:rsidR="00276BEA" w:rsidRDefault="00276BEA" w:rsidP="00276BEA">
      <w:pPr>
        <w:spacing w:after="0" w:line="240" w:lineRule="auto"/>
        <w:contextualSpacing/>
        <w:jc w:val="both"/>
        <w:rPr>
          <w:rFonts w:ascii="Arial" w:hAnsi="Arial" w:cs="Arial"/>
          <w:b/>
          <w:sz w:val="24"/>
          <w:szCs w:val="24"/>
        </w:rPr>
      </w:pPr>
    </w:p>
    <w:p w:rsidR="00276BEA" w:rsidRPr="00AB7CE2" w:rsidRDefault="00276BEA" w:rsidP="00276BEA">
      <w:pPr>
        <w:spacing w:after="0" w:line="240" w:lineRule="auto"/>
        <w:contextualSpacing/>
        <w:jc w:val="both"/>
        <w:rPr>
          <w:rFonts w:ascii="Arial" w:hAnsi="Arial" w:cs="Arial"/>
          <w:b/>
          <w:sz w:val="24"/>
          <w:szCs w:val="24"/>
        </w:rPr>
      </w:pPr>
    </w:p>
    <w:p w:rsidR="00276BEA" w:rsidRPr="00AB7CE2" w:rsidRDefault="00276BEA" w:rsidP="00276BEA">
      <w:pPr>
        <w:spacing w:after="0" w:line="240" w:lineRule="auto"/>
        <w:contextualSpacing/>
        <w:jc w:val="both"/>
        <w:rPr>
          <w:rFonts w:ascii="Arial" w:hAnsi="Arial" w:cs="Arial"/>
          <w:b/>
          <w:sz w:val="24"/>
          <w:szCs w:val="24"/>
        </w:rPr>
      </w:pPr>
      <w:r>
        <w:rPr>
          <w:rFonts w:ascii="Arial" w:hAnsi="Arial" w:cs="Arial"/>
          <w:b/>
          <w:sz w:val="24"/>
          <w:szCs w:val="24"/>
        </w:rPr>
        <w:t xml:space="preserve">Education &amp; </w:t>
      </w:r>
      <w:r w:rsidRPr="00AB7CE2">
        <w:rPr>
          <w:rFonts w:ascii="Arial" w:hAnsi="Arial" w:cs="Arial"/>
          <w:b/>
          <w:sz w:val="24"/>
          <w:szCs w:val="24"/>
        </w:rPr>
        <w:t>Children's Services</w:t>
      </w:r>
      <w:r>
        <w:rPr>
          <w:rFonts w:ascii="Arial" w:hAnsi="Arial" w:cs="Arial"/>
          <w:b/>
          <w:sz w:val="24"/>
          <w:szCs w:val="24"/>
        </w:rPr>
        <w:t xml:space="preserve"> Central Costs – forecast underspend £0.241m</w:t>
      </w:r>
    </w:p>
    <w:p w:rsidR="00276BEA" w:rsidRPr="00AB7CE2" w:rsidRDefault="00276BEA" w:rsidP="00276BEA">
      <w:pPr>
        <w:spacing w:after="0" w:line="240" w:lineRule="auto"/>
        <w:contextualSpacing/>
        <w:jc w:val="both"/>
        <w:rPr>
          <w:rFonts w:ascii="Arial" w:hAnsi="Arial" w:cs="Arial"/>
          <w:b/>
          <w:sz w:val="24"/>
          <w:szCs w:val="24"/>
        </w:rPr>
      </w:pPr>
    </w:p>
    <w:p w:rsidR="00276BEA" w:rsidRPr="00AB7CE2" w:rsidRDefault="00276BEA" w:rsidP="00276BEA">
      <w:pPr>
        <w:spacing w:after="0"/>
        <w:rPr>
          <w:rFonts w:ascii="Arial" w:hAnsi="Arial" w:cs="Arial"/>
          <w:sz w:val="24"/>
          <w:szCs w:val="24"/>
        </w:rPr>
      </w:pPr>
      <w:r>
        <w:rPr>
          <w:rFonts w:ascii="Arial" w:hAnsi="Arial" w:cs="Arial"/>
          <w:sz w:val="24"/>
          <w:szCs w:val="24"/>
        </w:rPr>
        <w:t xml:space="preserve">This is due to underspends forecast across Premature Retirement Costs (PRC) budgets and central costs.  </w:t>
      </w:r>
    </w:p>
    <w:p w:rsidR="00276BEA" w:rsidRPr="00AB7CE2" w:rsidRDefault="00276BEA" w:rsidP="00276BEA">
      <w:pPr>
        <w:tabs>
          <w:tab w:val="left" w:pos="851"/>
          <w:tab w:val="left" w:pos="1418"/>
        </w:tabs>
        <w:spacing w:after="0" w:line="240" w:lineRule="auto"/>
        <w:ind w:left="855" w:hanging="855"/>
        <w:contextualSpacing/>
        <w:jc w:val="both"/>
        <w:rPr>
          <w:rFonts w:ascii="Arial" w:hAnsi="Arial" w:cs="Arial"/>
          <w:b/>
          <w:sz w:val="24"/>
          <w:szCs w:val="24"/>
        </w:rPr>
      </w:pPr>
    </w:p>
    <w:p w:rsidR="00276BEA" w:rsidRDefault="00276BEA" w:rsidP="00276BEA">
      <w:pPr>
        <w:tabs>
          <w:tab w:val="left" w:pos="851"/>
          <w:tab w:val="left" w:pos="1418"/>
        </w:tabs>
        <w:spacing w:after="0" w:line="240" w:lineRule="auto"/>
        <w:ind w:left="855" w:hanging="855"/>
        <w:contextualSpacing/>
        <w:jc w:val="both"/>
        <w:rPr>
          <w:rFonts w:cs="Arial"/>
          <w:b/>
        </w:rPr>
      </w:pPr>
      <w:r w:rsidRPr="00AB7CE2">
        <w:rPr>
          <w:rFonts w:ascii="Arial" w:hAnsi="Arial" w:cs="Arial"/>
          <w:b/>
          <w:sz w:val="24"/>
          <w:szCs w:val="24"/>
        </w:rPr>
        <w:t xml:space="preserve">Safeguarding, Inspection and Audit </w:t>
      </w:r>
      <w:r>
        <w:rPr>
          <w:rFonts w:ascii="Arial" w:hAnsi="Arial" w:cs="Arial"/>
          <w:b/>
          <w:sz w:val="24"/>
          <w:szCs w:val="24"/>
        </w:rPr>
        <w:t xml:space="preserve">- forecast underspend </w:t>
      </w:r>
      <w:r w:rsidRPr="00BC0744">
        <w:rPr>
          <w:rFonts w:ascii="Arial" w:hAnsi="Arial" w:cs="Arial"/>
          <w:b/>
          <w:sz w:val="24"/>
          <w:szCs w:val="24"/>
        </w:rPr>
        <w:t>£0.27</w:t>
      </w:r>
      <w:r>
        <w:rPr>
          <w:rFonts w:ascii="Arial" w:hAnsi="Arial" w:cs="Arial"/>
          <w:b/>
          <w:sz w:val="24"/>
          <w:szCs w:val="24"/>
        </w:rPr>
        <w:t>7</w:t>
      </w:r>
      <w:r w:rsidRPr="00BC0744">
        <w:rPr>
          <w:rFonts w:ascii="Arial" w:hAnsi="Arial" w:cs="Arial"/>
          <w:b/>
          <w:sz w:val="24"/>
          <w:szCs w:val="24"/>
        </w:rPr>
        <w:t>m</w:t>
      </w:r>
    </w:p>
    <w:p w:rsidR="00276BEA" w:rsidRPr="00AB7CE2" w:rsidRDefault="00276BEA" w:rsidP="00276BEA">
      <w:pPr>
        <w:tabs>
          <w:tab w:val="left" w:pos="851"/>
          <w:tab w:val="left" w:pos="1418"/>
        </w:tabs>
        <w:spacing w:after="0" w:line="240" w:lineRule="auto"/>
        <w:ind w:left="855" w:hanging="855"/>
        <w:contextualSpacing/>
        <w:jc w:val="both"/>
        <w:rPr>
          <w:rFonts w:ascii="Arial" w:hAnsi="Arial" w:cs="Arial"/>
          <w:sz w:val="24"/>
          <w:szCs w:val="24"/>
          <w:highlight w:val="yellow"/>
        </w:rPr>
      </w:pPr>
    </w:p>
    <w:p w:rsidR="00276BEA" w:rsidRPr="00007840" w:rsidRDefault="00276BEA" w:rsidP="00276BEA">
      <w:pPr>
        <w:spacing w:after="0" w:line="240" w:lineRule="auto"/>
        <w:contextualSpacing/>
        <w:jc w:val="both"/>
        <w:rPr>
          <w:rFonts w:cs="Arial"/>
        </w:rPr>
      </w:pPr>
      <w:r w:rsidRPr="00A42C93">
        <w:rPr>
          <w:rFonts w:ascii="Arial" w:eastAsia="Calibri" w:hAnsi="Arial" w:cs="Arial"/>
          <w:sz w:val="24"/>
          <w:szCs w:val="24"/>
        </w:rPr>
        <w:t xml:space="preserve">The service </w:t>
      </w:r>
      <w:r>
        <w:rPr>
          <w:rFonts w:ascii="Arial" w:eastAsia="Calibri" w:hAnsi="Arial" w:cs="Arial"/>
          <w:sz w:val="24"/>
          <w:szCs w:val="24"/>
        </w:rPr>
        <w:t>is</w:t>
      </w:r>
      <w:r w:rsidRPr="00A42C93">
        <w:rPr>
          <w:rFonts w:ascii="Arial" w:eastAsia="Calibri" w:hAnsi="Arial" w:cs="Arial"/>
          <w:sz w:val="24"/>
          <w:szCs w:val="24"/>
        </w:rPr>
        <w:t xml:space="preserve"> forecasting</w:t>
      </w:r>
      <w:r>
        <w:rPr>
          <w:rFonts w:ascii="Arial" w:eastAsia="Calibri" w:hAnsi="Arial" w:cs="Arial"/>
          <w:sz w:val="24"/>
          <w:szCs w:val="24"/>
        </w:rPr>
        <w:t xml:space="preserve"> underspends</w:t>
      </w:r>
      <w:r w:rsidRPr="00A42C93">
        <w:rPr>
          <w:rFonts w:ascii="Arial" w:eastAsia="Calibri" w:hAnsi="Arial" w:cs="Arial"/>
          <w:sz w:val="24"/>
          <w:szCs w:val="24"/>
        </w:rPr>
        <w:t xml:space="preserve"> on staffing as a result of vacant posts. In addition, an over recovery of income is forecast for safeguarding services which is anticipated will be similar to 2017/18. These underspends are offset by overspends forecast</w:t>
      </w:r>
      <w:r>
        <w:rPr>
          <w:rFonts w:ascii="Arial" w:eastAsia="Calibri" w:hAnsi="Arial" w:cs="Arial"/>
          <w:sz w:val="24"/>
          <w:szCs w:val="24"/>
        </w:rPr>
        <w:t xml:space="preserve">ed in operational costs. </w:t>
      </w:r>
    </w:p>
    <w:p w:rsidR="00276BEA" w:rsidRPr="00AB7CE2" w:rsidRDefault="00276BEA" w:rsidP="00276BEA">
      <w:pPr>
        <w:tabs>
          <w:tab w:val="left" w:pos="851"/>
          <w:tab w:val="left" w:pos="1418"/>
        </w:tabs>
        <w:spacing w:after="0" w:line="240" w:lineRule="auto"/>
        <w:contextualSpacing/>
        <w:jc w:val="both"/>
        <w:rPr>
          <w:rFonts w:ascii="Arial" w:hAnsi="Arial" w:cs="Arial"/>
          <w:b/>
          <w:bCs/>
          <w:sz w:val="24"/>
          <w:szCs w:val="24"/>
        </w:rPr>
      </w:pPr>
    </w:p>
    <w:p w:rsidR="00276BEA" w:rsidRPr="00AB7CE2" w:rsidRDefault="00276BEA" w:rsidP="00276BEA">
      <w:pPr>
        <w:tabs>
          <w:tab w:val="left" w:pos="851"/>
          <w:tab w:val="left" w:pos="1418"/>
        </w:tabs>
        <w:spacing w:after="0" w:line="240" w:lineRule="auto"/>
        <w:contextualSpacing/>
        <w:jc w:val="both"/>
        <w:rPr>
          <w:rFonts w:ascii="Arial" w:hAnsi="Arial" w:cs="Arial"/>
          <w:sz w:val="24"/>
          <w:szCs w:val="24"/>
        </w:rPr>
      </w:pPr>
      <w:r>
        <w:rPr>
          <w:rFonts w:ascii="Arial" w:hAnsi="Arial" w:cs="Arial"/>
          <w:b/>
          <w:bCs/>
          <w:sz w:val="24"/>
          <w:szCs w:val="24"/>
        </w:rPr>
        <w:t>Inclusion</w:t>
      </w:r>
      <w:r w:rsidRPr="00BC0744">
        <w:rPr>
          <w:rFonts w:ascii="Arial" w:hAnsi="Arial" w:cs="Arial"/>
          <w:bCs/>
          <w:sz w:val="24"/>
          <w:szCs w:val="24"/>
        </w:rPr>
        <w:t xml:space="preserve"> - </w:t>
      </w:r>
      <w:r>
        <w:rPr>
          <w:rFonts w:ascii="Arial" w:eastAsia="Calibri" w:hAnsi="Arial" w:cs="Arial"/>
          <w:b/>
          <w:sz w:val="24"/>
          <w:szCs w:val="24"/>
        </w:rPr>
        <w:t xml:space="preserve">forecast </w:t>
      </w:r>
      <w:r w:rsidRPr="00BC0744">
        <w:rPr>
          <w:rFonts w:ascii="Arial" w:eastAsia="Calibri" w:hAnsi="Arial" w:cs="Arial"/>
          <w:b/>
          <w:sz w:val="24"/>
          <w:szCs w:val="24"/>
        </w:rPr>
        <w:t>overspend by £0.</w:t>
      </w:r>
      <w:r>
        <w:rPr>
          <w:rFonts w:ascii="Arial" w:eastAsia="Calibri" w:hAnsi="Arial" w:cs="Arial"/>
          <w:b/>
          <w:sz w:val="24"/>
          <w:szCs w:val="24"/>
        </w:rPr>
        <w:t>187</w:t>
      </w:r>
      <w:r w:rsidRPr="00BC0744">
        <w:rPr>
          <w:rFonts w:ascii="Arial" w:eastAsia="Calibri" w:hAnsi="Arial" w:cs="Arial"/>
          <w:b/>
          <w:sz w:val="24"/>
          <w:szCs w:val="24"/>
        </w:rPr>
        <w:t>m</w:t>
      </w:r>
    </w:p>
    <w:p w:rsidR="00276BEA" w:rsidRPr="00AB7CE2" w:rsidRDefault="00276BEA" w:rsidP="00276BEA">
      <w:pPr>
        <w:spacing w:after="0" w:line="240" w:lineRule="auto"/>
        <w:contextualSpacing/>
        <w:jc w:val="both"/>
        <w:rPr>
          <w:rFonts w:ascii="Arial" w:hAnsi="Arial" w:cs="Arial"/>
          <w:sz w:val="24"/>
          <w:szCs w:val="24"/>
          <w:highlight w:val="yellow"/>
        </w:rPr>
      </w:pPr>
    </w:p>
    <w:p w:rsidR="00276BEA" w:rsidRPr="00007840" w:rsidRDefault="00276BEA" w:rsidP="00276BEA">
      <w:pPr>
        <w:spacing w:after="0" w:line="240" w:lineRule="auto"/>
        <w:contextualSpacing/>
        <w:jc w:val="both"/>
        <w:rPr>
          <w:rFonts w:cs="Arial"/>
        </w:rPr>
      </w:pPr>
      <w:r>
        <w:rPr>
          <w:rFonts w:ascii="Arial" w:eastAsia="Calibri" w:hAnsi="Arial" w:cs="Arial"/>
          <w:sz w:val="24"/>
          <w:szCs w:val="24"/>
        </w:rPr>
        <w:t xml:space="preserve">The most significant overspends relate to </w:t>
      </w:r>
      <w:r w:rsidRPr="00007840">
        <w:rPr>
          <w:rFonts w:ascii="Arial" w:eastAsia="Calibri" w:hAnsi="Arial" w:cs="Arial"/>
          <w:sz w:val="24"/>
          <w:szCs w:val="24"/>
        </w:rPr>
        <w:t xml:space="preserve">family support costs, </w:t>
      </w:r>
      <w:r>
        <w:rPr>
          <w:rFonts w:ascii="Arial" w:eastAsia="Calibri" w:hAnsi="Arial" w:cs="Arial"/>
          <w:sz w:val="24"/>
          <w:szCs w:val="24"/>
        </w:rPr>
        <w:t>which are</w:t>
      </w:r>
      <w:r w:rsidRPr="00007840">
        <w:rPr>
          <w:rFonts w:ascii="Arial" w:eastAsia="Calibri" w:hAnsi="Arial" w:cs="Arial"/>
          <w:sz w:val="24"/>
          <w:szCs w:val="24"/>
        </w:rPr>
        <w:t xml:space="preserve"> forecast to overspend by £0.</w:t>
      </w:r>
      <w:r>
        <w:rPr>
          <w:rFonts w:ascii="Arial" w:eastAsia="Calibri" w:hAnsi="Arial" w:cs="Arial"/>
          <w:sz w:val="24"/>
          <w:szCs w:val="24"/>
        </w:rPr>
        <w:t>833</w:t>
      </w:r>
      <w:r w:rsidRPr="00007840">
        <w:rPr>
          <w:rFonts w:ascii="Arial" w:eastAsia="Calibri" w:hAnsi="Arial" w:cs="Arial"/>
          <w:sz w:val="24"/>
          <w:szCs w:val="24"/>
        </w:rPr>
        <w:t>m</w:t>
      </w:r>
      <w:r>
        <w:rPr>
          <w:rFonts w:ascii="Arial" w:eastAsia="Calibri" w:hAnsi="Arial" w:cs="Arial"/>
          <w:sz w:val="24"/>
          <w:szCs w:val="24"/>
        </w:rPr>
        <w:t>, and direct payments, which are forecast to overspend by £0.100m.</w:t>
      </w:r>
      <w:r w:rsidRPr="00007840">
        <w:rPr>
          <w:rFonts w:ascii="Arial" w:eastAsia="Calibri" w:hAnsi="Arial" w:cs="Arial"/>
          <w:sz w:val="24"/>
          <w:szCs w:val="24"/>
        </w:rPr>
        <w:t xml:space="preserve"> </w:t>
      </w:r>
      <w:r>
        <w:rPr>
          <w:rFonts w:ascii="Arial" w:eastAsia="Calibri" w:hAnsi="Arial" w:cs="Arial"/>
          <w:sz w:val="24"/>
          <w:szCs w:val="24"/>
        </w:rPr>
        <w:t xml:space="preserve"> In addition, an under recovery of income is forecast in </w:t>
      </w:r>
      <w:r w:rsidRPr="00007840">
        <w:rPr>
          <w:rFonts w:ascii="Arial" w:eastAsia="Calibri" w:hAnsi="Arial" w:cs="Arial"/>
          <w:sz w:val="24"/>
          <w:szCs w:val="24"/>
        </w:rPr>
        <w:t>SEN Traded Services</w:t>
      </w:r>
      <w:r>
        <w:rPr>
          <w:rFonts w:ascii="Arial" w:eastAsia="Calibri" w:hAnsi="Arial" w:cs="Arial"/>
          <w:sz w:val="24"/>
          <w:szCs w:val="24"/>
        </w:rPr>
        <w:t xml:space="preserve"> and a further pressure of </w:t>
      </w:r>
      <w:r w:rsidRPr="00B4121B">
        <w:rPr>
          <w:rFonts w:ascii="Arial" w:eastAsia="Calibri" w:hAnsi="Arial" w:cs="Arial"/>
          <w:sz w:val="24"/>
          <w:szCs w:val="24"/>
        </w:rPr>
        <w:t>£0.107m</w:t>
      </w:r>
      <w:r w:rsidRPr="00007840">
        <w:rPr>
          <w:rFonts w:ascii="Arial" w:eastAsia="Calibri" w:hAnsi="Arial" w:cs="Arial"/>
          <w:sz w:val="24"/>
          <w:szCs w:val="24"/>
        </w:rPr>
        <w:t xml:space="preserve"> </w:t>
      </w:r>
      <w:r>
        <w:rPr>
          <w:rFonts w:ascii="Arial" w:eastAsia="Calibri" w:hAnsi="Arial" w:cs="Arial"/>
          <w:sz w:val="24"/>
          <w:szCs w:val="24"/>
        </w:rPr>
        <w:t xml:space="preserve">due to a delay in the achievement of savings. Offsetting these overspends are forecast underspends within Lancashire Break Time and </w:t>
      </w:r>
      <w:r w:rsidRPr="00007840">
        <w:rPr>
          <w:rFonts w:ascii="Arial" w:eastAsia="Calibri" w:hAnsi="Arial" w:cs="Arial"/>
          <w:sz w:val="24"/>
          <w:szCs w:val="24"/>
        </w:rPr>
        <w:t xml:space="preserve">underspends across a number of teams </w:t>
      </w:r>
      <w:r>
        <w:rPr>
          <w:rFonts w:ascii="Arial" w:eastAsia="Calibri" w:hAnsi="Arial" w:cs="Arial"/>
          <w:sz w:val="24"/>
          <w:szCs w:val="24"/>
        </w:rPr>
        <w:t>due to staff vacancies.</w:t>
      </w:r>
    </w:p>
    <w:p w:rsidR="00276BEA" w:rsidRPr="00BC0744" w:rsidRDefault="00276BEA" w:rsidP="00276BEA">
      <w:pPr>
        <w:spacing w:after="0" w:line="240" w:lineRule="auto"/>
        <w:contextualSpacing/>
        <w:jc w:val="both"/>
        <w:rPr>
          <w:rFonts w:ascii="Arial" w:hAnsi="Arial" w:cs="Arial"/>
          <w:b/>
          <w:sz w:val="24"/>
          <w:szCs w:val="24"/>
        </w:rPr>
      </w:pPr>
    </w:p>
    <w:p w:rsidR="00276BEA" w:rsidRPr="006F6C15" w:rsidRDefault="00276BEA" w:rsidP="00276BEA">
      <w:pPr>
        <w:tabs>
          <w:tab w:val="left" w:pos="851"/>
          <w:tab w:val="left" w:pos="1418"/>
        </w:tabs>
        <w:spacing w:after="0" w:line="240" w:lineRule="auto"/>
        <w:ind w:left="855" w:hanging="855"/>
        <w:contextualSpacing/>
        <w:jc w:val="both"/>
        <w:rPr>
          <w:rFonts w:ascii="Arial" w:hAnsi="Arial" w:cs="Arial"/>
          <w:b/>
          <w:sz w:val="24"/>
          <w:szCs w:val="24"/>
        </w:rPr>
      </w:pPr>
      <w:r w:rsidRPr="006F6C15">
        <w:rPr>
          <w:rFonts w:ascii="Arial" w:hAnsi="Arial" w:cs="Arial"/>
          <w:b/>
          <w:sz w:val="24"/>
          <w:szCs w:val="24"/>
        </w:rPr>
        <w:t>Adoption, Fostering Residential and YOT - forecast overspend £0.</w:t>
      </w:r>
      <w:r>
        <w:rPr>
          <w:rFonts w:ascii="Arial" w:hAnsi="Arial" w:cs="Arial"/>
          <w:b/>
          <w:sz w:val="24"/>
          <w:szCs w:val="24"/>
        </w:rPr>
        <w:t>035</w:t>
      </w:r>
      <w:r w:rsidRPr="006F6C15">
        <w:rPr>
          <w:rFonts w:ascii="Arial" w:hAnsi="Arial" w:cs="Arial"/>
          <w:b/>
          <w:sz w:val="24"/>
          <w:szCs w:val="24"/>
        </w:rPr>
        <w:t>m</w:t>
      </w:r>
    </w:p>
    <w:p w:rsidR="00276BEA" w:rsidRPr="006F6C15" w:rsidRDefault="00276BEA" w:rsidP="00276BEA">
      <w:pPr>
        <w:tabs>
          <w:tab w:val="left" w:pos="851"/>
          <w:tab w:val="left" w:pos="1418"/>
        </w:tabs>
        <w:spacing w:after="0" w:line="240" w:lineRule="auto"/>
        <w:ind w:left="855" w:hanging="855"/>
        <w:contextualSpacing/>
        <w:jc w:val="both"/>
        <w:rPr>
          <w:rFonts w:ascii="Arial" w:hAnsi="Arial" w:cs="Arial"/>
          <w:b/>
          <w:sz w:val="24"/>
          <w:szCs w:val="24"/>
        </w:rPr>
      </w:pPr>
    </w:p>
    <w:p w:rsidR="00276BEA" w:rsidRPr="00B65A26" w:rsidRDefault="00276BEA" w:rsidP="00276BEA">
      <w:pPr>
        <w:autoSpaceDE w:val="0"/>
        <w:autoSpaceDN w:val="0"/>
        <w:spacing w:after="0" w:line="240" w:lineRule="auto"/>
        <w:contextualSpacing/>
        <w:jc w:val="both"/>
        <w:rPr>
          <w:rFonts w:cs="Arial"/>
        </w:rPr>
      </w:pPr>
      <w:r>
        <w:rPr>
          <w:rFonts w:ascii="Arial" w:hAnsi="Arial" w:cs="Arial"/>
          <w:sz w:val="24"/>
          <w:szCs w:val="24"/>
        </w:rPr>
        <w:t xml:space="preserve">An overspend is forecast </w:t>
      </w:r>
      <w:r w:rsidRPr="006F6C15">
        <w:rPr>
          <w:rFonts w:ascii="Arial" w:hAnsi="Arial" w:cs="Arial"/>
          <w:sz w:val="24"/>
          <w:szCs w:val="24"/>
        </w:rPr>
        <w:t xml:space="preserve">within </w:t>
      </w:r>
      <w:r>
        <w:rPr>
          <w:rFonts w:ascii="Arial" w:hAnsi="Arial" w:cs="Arial"/>
          <w:sz w:val="24"/>
          <w:szCs w:val="24"/>
        </w:rPr>
        <w:t>the residential service</w:t>
      </w:r>
      <w:r w:rsidRPr="006F6C15">
        <w:rPr>
          <w:rFonts w:ascii="Arial" w:hAnsi="Arial" w:cs="Arial"/>
          <w:sz w:val="24"/>
          <w:szCs w:val="24"/>
        </w:rPr>
        <w:t xml:space="preserve"> of £0.6</w:t>
      </w:r>
      <w:r>
        <w:rPr>
          <w:rFonts w:ascii="Arial" w:hAnsi="Arial" w:cs="Arial"/>
          <w:sz w:val="24"/>
          <w:szCs w:val="24"/>
        </w:rPr>
        <w:t>13</w:t>
      </w:r>
      <w:r w:rsidRPr="006F6C15">
        <w:rPr>
          <w:rFonts w:ascii="Arial" w:hAnsi="Arial" w:cs="Arial"/>
          <w:sz w:val="24"/>
          <w:szCs w:val="24"/>
        </w:rPr>
        <w:t xml:space="preserve">m due to an increase in staffing costs and operational costs across the service. </w:t>
      </w:r>
      <w:r>
        <w:rPr>
          <w:rFonts w:ascii="Arial" w:hAnsi="Arial" w:cs="Arial"/>
          <w:sz w:val="24"/>
          <w:szCs w:val="24"/>
        </w:rPr>
        <w:t>An offsetting underspend is forecast</w:t>
      </w:r>
      <w:r w:rsidRPr="006F6C15">
        <w:rPr>
          <w:rFonts w:ascii="Arial" w:hAnsi="Arial" w:cs="Arial"/>
          <w:sz w:val="24"/>
          <w:szCs w:val="24"/>
        </w:rPr>
        <w:t xml:space="preserve"> within the Adoption Service </w:t>
      </w:r>
      <w:r>
        <w:rPr>
          <w:rFonts w:ascii="Arial" w:hAnsi="Arial" w:cs="Arial"/>
          <w:sz w:val="24"/>
          <w:szCs w:val="24"/>
        </w:rPr>
        <w:t xml:space="preserve">of </w:t>
      </w:r>
      <w:r w:rsidRPr="006F6C15">
        <w:rPr>
          <w:rFonts w:ascii="Arial" w:hAnsi="Arial" w:cs="Arial"/>
          <w:sz w:val="24"/>
          <w:szCs w:val="24"/>
        </w:rPr>
        <w:t>£0.318m</w:t>
      </w:r>
      <w:r>
        <w:rPr>
          <w:rFonts w:ascii="Arial" w:hAnsi="Arial" w:cs="Arial"/>
          <w:sz w:val="24"/>
          <w:szCs w:val="24"/>
        </w:rPr>
        <w:t xml:space="preserve"> due to staff vacancies and lower than budgeted expenditure </w:t>
      </w:r>
      <w:r w:rsidRPr="006F6C15">
        <w:rPr>
          <w:rFonts w:ascii="Arial" w:hAnsi="Arial" w:cs="Arial"/>
          <w:sz w:val="24"/>
          <w:szCs w:val="24"/>
        </w:rPr>
        <w:t xml:space="preserve">on adoption allowances. </w:t>
      </w:r>
      <w:r>
        <w:rPr>
          <w:rFonts w:ascii="Arial" w:hAnsi="Arial" w:cs="Arial"/>
          <w:sz w:val="24"/>
          <w:szCs w:val="24"/>
        </w:rPr>
        <w:t>In addition f</w:t>
      </w:r>
      <w:r w:rsidRPr="006F6C15">
        <w:rPr>
          <w:rFonts w:ascii="Arial" w:hAnsi="Arial" w:cs="Arial"/>
          <w:sz w:val="24"/>
          <w:szCs w:val="24"/>
        </w:rPr>
        <w:t xml:space="preserve">oster care allowances are forecasting underspends of £0.200m.  </w:t>
      </w:r>
      <w:r w:rsidRPr="002B71BD">
        <w:rPr>
          <w:rFonts w:ascii="Arial" w:hAnsi="Arial" w:cs="Arial"/>
          <w:sz w:val="24"/>
          <w:szCs w:val="24"/>
        </w:rPr>
        <w:t xml:space="preserve">The </w:t>
      </w:r>
      <w:r>
        <w:rPr>
          <w:rFonts w:ascii="Arial" w:hAnsi="Arial" w:cs="Arial"/>
          <w:sz w:val="24"/>
          <w:szCs w:val="24"/>
        </w:rPr>
        <w:t xml:space="preserve">forecast position compared to </w:t>
      </w:r>
      <w:r w:rsidRPr="002B71BD">
        <w:rPr>
          <w:rFonts w:ascii="Arial" w:hAnsi="Arial" w:cs="Arial"/>
          <w:sz w:val="24"/>
          <w:szCs w:val="24"/>
        </w:rPr>
        <w:t xml:space="preserve">quarter 2 </w:t>
      </w:r>
      <w:r>
        <w:rPr>
          <w:rFonts w:ascii="Arial" w:hAnsi="Arial" w:cs="Arial"/>
          <w:sz w:val="24"/>
          <w:szCs w:val="24"/>
        </w:rPr>
        <w:t xml:space="preserve">has deteriorated by </w:t>
      </w:r>
      <w:r w:rsidRPr="002B71BD">
        <w:rPr>
          <w:rFonts w:ascii="Arial" w:hAnsi="Arial" w:cs="Arial"/>
          <w:sz w:val="24"/>
          <w:szCs w:val="24"/>
        </w:rPr>
        <w:t>£0.</w:t>
      </w:r>
      <w:r>
        <w:rPr>
          <w:rFonts w:ascii="Arial" w:hAnsi="Arial" w:cs="Arial"/>
          <w:sz w:val="24"/>
          <w:szCs w:val="24"/>
        </w:rPr>
        <w:t>111</w:t>
      </w:r>
      <w:r w:rsidRPr="002B71BD">
        <w:rPr>
          <w:rFonts w:ascii="Arial" w:hAnsi="Arial" w:cs="Arial"/>
          <w:sz w:val="24"/>
          <w:szCs w:val="24"/>
        </w:rPr>
        <w:t xml:space="preserve">. The increase in forecast </w:t>
      </w:r>
      <w:r>
        <w:rPr>
          <w:rFonts w:ascii="Arial" w:hAnsi="Arial" w:cs="Arial"/>
          <w:sz w:val="24"/>
          <w:szCs w:val="24"/>
        </w:rPr>
        <w:t>spend</w:t>
      </w:r>
      <w:r w:rsidRPr="002B71BD">
        <w:rPr>
          <w:rFonts w:ascii="Arial" w:hAnsi="Arial" w:cs="Arial"/>
          <w:sz w:val="24"/>
          <w:szCs w:val="24"/>
        </w:rPr>
        <w:t xml:space="preserve"> is mainly </w:t>
      </w:r>
      <w:r>
        <w:rPr>
          <w:rFonts w:ascii="Arial" w:hAnsi="Arial" w:cs="Arial"/>
          <w:sz w:val="24"/>
          <w:szCs w:val="24"/>
        </w:rPr>
        <w:t>due to additional staff costs in in-house residential units.</w:t>
      </w:r>
    </w:p>
    <w:p w:rsidR="00276BEA" w:rsidRPr="00007840" w:rsidRDefault="00276BEA" w:rsidP="00276BEA">
      <w:pPr>
        <w:spacing w:after="0" w:line="240" w:lineRule="auto"/>
        <w:contextualSpacing/>
        <w:jc w:val="both"/>
        <w:rPr>
          <w:rFonts w:cs="Arial"/>
        </w:rPr>
      </w:pPr>
    </w:p>
    <w:p w:rsidR="00276BEA" w:rsidRPr="006F6C15" w:rsidRDefault="00276BEA" w:rsidP="00276BEA">
      <w:pPr>
        <w:tabs>
          <w:tab w:val="left" w:pos="851"/>
          <w:tab w:val="left" w:pos="1418"/>
        </w:tabs>
        <w:spacing w:after="0" w:line="240" w:lineRule="auto"/>
        <w:ind w:left="855" w:hanging="855"/>
        <w:contextualSpacing/>
        <w:jc w:val="both"/>
        <w:rPr>
          <w:rFonts w:ascii="Arial" w:hAnsi="Arial" w:cs="Arial"/>
          <w:b/>
          <w:sz w:val="24"/>
          <w:szCs w:val="24"/>
        </w:rPr>
      </w:pPr>
      <w:r w:rsidRPr="006F6C15">
        <w:rPr>
          <w:rFonts w:ascii="Arial" w:hAnsi="Arial" w:cs="Arial"/>
          <w:b/>
          <w:sz w:val="24"/>
          <w:szCs w:val="24"/>
        </w:rPr>
        <w:t xml:space="preserve">Children's Social Care </w:t>
      </w:r>
      <w:r>
        <w:rPr>
          <w:rFonts w:ascii="Arial" w:hAnsi="Arial" w:cs="Arial"/>
          <w:b/>
          <w:sz w:val="24"/>
          <w:szCs w:val="24"/>
        </w:rPr>
        <w:t xml:space="preserve">Localities </w:t>
      </w:r>
      <w:r w:rsidRPr="006F6C15">
        <w:rPr>
          <w:rFonts w:ascii="Arial" w:hAnsi="Arial" w:cs="Arial"/>
          <w:b/>
          <w:sz w:val="24"/>
          <w:szCs w:val="24"/>
        </w:rPr>
        <w:t>- forecast overspend £2.</w:t>
      </w:r>
      <w:r>
        <w:rPr>
          <w:rFonts w:ascii="Arial" w:hAnsi="Arial" w:cs="Arial"/>
          <w:b/>
          <w:sz w:val="24"/>
          <w:szCs w:val="24"/>
        </w:rPr>
        <w:t>253</w:t>
      </w:r>
      <w:r w:rsidRPr="006F6C15">
        <w:rPr>
          <w:rFonts w:ascii="Arial" w:hAnsi="Arial" w:cs="Arial"/>
          <w:b/>
          <w:sz w:val="24"/>
          <w:szCs w:val="24"/>
        </w:rPr>
        <w:t>m</w:t>
      </w:r>
    </w:p>
    <w:p w:rsidR="00276BEA" w:rsidRPr="00F45133" w:rsidRDefault="00276BEA" w:rsidP="00276BEA">
      <w:pPr>
        <w:spacing w:after="0" w:line="240" w:lineRule="auto"/>
        <w:ind w:left="855" w:hanging="855"/>
        <w:contextualSpacing/>
        <w:jc w:val="both"/>
        <w:rPr>
          <w:rFonts w:ascii="Arial" w:hAnsi="Arial" w:cs="Arial"/>
          <w:b/>
          <w:bCs/>
          <w:sz w:val="24"/>
          <w:szCs w:val="24"/>
          <w:highlight w:val="yellow"/>
        </w:rPr>
      </w:pPr>
    </w:p>
    <w:p w:rsidR="00276BEA" w:rsidRPr="006F6C15" w:rsidRDefault="00276BEA" w:rsidP="00276BEA">
      <w:pPr>
        <w:autoSpaceDN w:val="0"/>
        <w:spacing w:after="0" w:line="240" w:lineRule="auto"/>
        <w:contextualSpacing/>
        <w:jc w:val="both"/>
        <w:rPr>
          <w:rFonts w:ascii="Arial" w:hAnsi="Arial" w:cs="Arial"/>
          <w:sz w:val="24"/>
          <w:szCs w:val="24"/>
        </w:rPr>
      </w:pPr>
      <w:r w:rsidRPr="006F6C15">
        <w:rPr>
          <w:rFonts w:ascii="Arial" w:hAnsi="Arial" w:cs="Arial"/>
          <w:sz w:val="24"/>
          <w:szCs w:val="24"/>
        </w:rPr>
        <w:t>The forecast variance includes an anticipated overspend of £2.</w:t>
      </w:r>
      <w:r>
        <w:rPr>
          <w:rFonts w:ascii="Arial" w:hAnsi="Arial" w:cs="Arial"/>
          <w:sz w:val="24"/>
          <w:szCs w:val="24"/>
        </w:rPr>
        <w:t>113</w:t>
      </w:r>
      <w:r w:rsidRPr="006F6C15">
        <w:rPr>
          <w:rFonts w:ascii="Arial" w:hAnsi="Arial" w:cs="Arial"/>
          <w:sz w:val="24"/>
          <w:szCs w:val="24"/>
        </w:rPr>
        <w:t xml:space="preserve">m related to staffing due to a number of vacant posts being covered by agency staff. </w:t>
      </w:r>
    </w:p>
    <w:p w:rsidR="00276BEA" w:rsidRPr="00F45133" w:rsidRDefault="00276BEA" w:rsidP="00276BEA">
      <w:pPr>
        <w:jc w:val="both"/>
        <w:rPr>
          <w:rFonts w:ascii="Arial" w:hAnsi="Arial" w:cs="Arial"/>
          <w:sz w:val="24"/>
          <w:szCs w:val="24"/>
          <w:highlight w:val="yellow"/>
        </w:rPr>
      </w:pPr>
    </w:p>
    <w:p w:rsidR="00276BEA" w:rsidRPr="00F45133" w:rsidRDefault="00276BEA" w:rsidP="00276BEA">
      <w:pPr>
        <w:jc w:val="both"/>
        <w:rPr>
          <w:rFonts w:ascii="Arial" w:hAnsi="Arial" w:cs="Arial"/>
          <w:sz w:val="24"/>
          <w:szCs w:val="24"/>
          <w:highlight w:val="yellow"/>
        </w:rPr>
      </w:pPr>
    </w:p>
    <w:p w:rsidR="00276BEA" w:rsidRPr="00DC2C5A" w:rsidRDefault="00276BEA" w:rsidP="00276BEA">
      <w:pPr>
        <w:jc w:val="both"/>
        <w:rPr>
          <w:rFonts w:ascii="Arial" w:hAnsi="Arial" w:cs="Arial"/>
          <w:sz w:val="24"/>
          <w:szCs w:val="24"/>
        </w:rPr>
      </w:pPr>
      <w:r w:rsidRPr="00DC2C5A">
        <w:rPr>
          <w:rFonts w:ascii="Arial" w:hAnsi="Arial" w:cs="Arial"/>
          <w:sz w:val="24"/>
          <w:szCs w:val="24"/>
        </w:rPr>
        <w:t>The most signifi</w:t>
      </w:r>
      <w:r>
        <w:rPr>
          <w:rFonts w:ascii="Arial" w:hAnsi="Arial" w:cs="Arial"/>
          <w:sz w:val="24"/>
          <w:szCs w:val="24"/>
        </w:rPr>
        <w:t>cant overspends relate to both agency residential and f</w:t>
      </w:r>
      <w:r w:rsidRPr="00DC2C5A">
        <w:rPr>
          <w:rFonts w:ascii="Arial" w:hAnsi="Arial" w:cs="Arial"/>
          <w:sz w:val="24"/>
          <w:szCs w:val="24"/>
        </w:rPr>
        <w:t>ostering placements which are forecast to overspend by £2.</w:t>
      </w:r>
      <w:r>
        <w:rPr>
          <w:rFonts w:ascii="Arial" w:hAnsi="Arial" w:cs="Arial"/>
          <w:sz w:val="24"/>
          <w:szCs w:val="24"/>
        </w:rPr>
        <w:t>332</w:t>
      </w:r>
      <w:r w:rsidRPr="00DC2C5A">
        <w:rPr>
          <w:rFonts w:ascii="Arial" w:hAnsi="Arial" w:cs="Arial"/>
          <w:sz w:val="24"/>
          <w:szCs w:val="24"/>
        </w:rPr>
        <w:t xml:space="preserve">m. Placements increased from 206 in March 2017 to 265 in March 2018 and increased again to 302 in November 2018.  </w:t>
      </w:r>
    </w:p>
    <w:p w:rsidR="00276BEA" w:rsidRDefault="00276BEA" w:rsidP="00276BEA">
      <w:pPr>
        <w:spacing w:after="0"/>
        <w:jc w:val="both"/>
        <w:rPr>
          <w:rFonts w:ascii="Arial" w:hAnsi="Arial" w:cs="Arial"/>
          <w:sz w:val="24"/>
          <w:szCs w:val="24"/>
        </w:rPr>
      </w:pPr>
      <w:r w:rsidRPr="0051510C">
        <w:rPr>
          <w:rFonts w:ascii="Arial" w:hAnsi="Arial" w:cs="Arial"/>
          <w:sz w:val="24"/>
          <w:szCs w:val="24"/>
        </w:rPr>
        <w:t>An underspend of £1.128m is forecast within family support payments (which covers Special Guardianship Orders (SGO's), Child Arrangement Orders (CAO's), assistance to families and other payments) as a result of the forecasted growth not materialising.</w:t>
      </w:r>
    </w:p>
    <w:p w:rsidR="00276BEA" w:rsidRPr="0051510C" w:rsidRDefault="00276BEA" w:rsidP="00276BEA">
      <w:pPr>
        <w:spacing w:after="0"/>
        <w:jc w:val="both"/>
        <w:rPr>
          <w:rFonts w:ascii="Arial" w:hAnsi="Arial" w:cs="Arial"/>
          <w:sz w:val="24"/>
          <w:szCs w:val="24"/>
        </w:rPr>
      </w:pPr>
    </w:p>
    <w:p w:rsidR="00276BEA" w:rsidRDefault="00276BEA" w:rsidP="00276BEA">
      <w:pPr>
        <w:spacing w:after="0"/>
        <w:jc w:val="both"/>
        <w:rPr>
          <w:rFonts w:ascii="Arial" w:hAnsi="Arial" w:cs="Arial"/>
          <w:sz w:val="24"/>
          <w:szCs w:val="24"/>
        </w:rPr>
      </w:pPr>
      <w:r w:rsidRPr="0051510C">
        <w:rPr>
          <w:rFonts w:ascii="Arial" w:hAnsi="Arial" w:cs="Arial"/>
          <w:sz w:val="24"/>
          <w:szCs w:val="24"/>
        </w:rPr>
        <w:t xml:space="preserve">In addition, further underspends are forecast within leaving care allowances and agency remand placements. There is also a forecast underspend on staying put placements due to the receipt of a grant that was not expected in 2018/19. </w:t>
      </w:r>
    </w:p>
    <w:p w:rsidR="00276BEA" w:rsidRDefault="00276BEA" w:rsidP="00276BEA">
      <w:pPr>
        <w:spacing w:after="0"/>
        <w:jc w:val="both"/>
        <w:rPr>
          <w:rFonts w:ascii="Arial" w:hAnsi="Arial" w:cs="Arial"/>
          <w:sz w:val="24"/>
          <w:szCs w:val="24"/>
        </w:rPr>
      </w:pPr>
    </w:p>
    <w:p w:rsidR="00276BEA" w:rsidRDefault="00276BEA" w:rsidP="00276BEA">
      <w:pPr>
        <w:spacing w:after="0"/>
        <w:jc w:val="both"/>
        <w:rPr>
          <w:rFonts w:ascii="Arial" w:hAnsi="Arial" w:cs="Arial"/>
          <w:sz w:val="24"/>
          <w:szCs w:val="24"/>
        </w:rPr>
      </w:pPr>
      <w:r>
        <w:rPr>
          <w:rFonts w:ascii="Arial" w:hAnsi="Arial" w:cs="Arial"/>
          <w:sz w:val="24"/>
          <w:szCs w:val="24"/>
        </w:rPr>
        <w:t xml:space="preserve">It is important to note that there is no budget for agency staff to respond to growth in demand and the staffing establishment has not been reviewed for some time. </w:t>
      </w:r>
      <w:r w:rsidRPr="00574A48">
        <w:rPr>
          <w:rFonts w:ascii="Arial" w:hAnsi="Arial" w:cs="Arial"/>
          <w:sz w:val="24"/>
          <w:szCs w:val="24"/>
        </w:rPr>
        <w:t>This will be addressed as a matter of priority to ensure that staff have the time to do all the work they need to do to visit the children in their care.</w:t>
      </w:r>
    </w:p>
    <w:p w:rsidR="00276BEA" w:rsidRPr="0051510C" w:rsidRDefault="00276BEA" w:rsidP="00276BEA">
      <w:pPr>
        <w:spacing w:after="0"/>
        <w:jc w:val="both"/>
        <w:rPr>
          <w:rFonts w:ascii="Arial" w:hAnsi="Arial" w:cs="Arial"/>
          <w:sz w:val="24"/>
          <w:szCs w:val="24"/>
        </w:rPr>
      </w:pPr>
    </w:p>
    <w:p w:rsidR="00276BEA" w:rsidRPr="00AB7CE2" w:rsidRDefault="00276BEA" w:rsidP="00276BEA">
      <w:pPr>
        <w:spacing w:after="0" w:line="240" w:lineRule="auto"/>
        <w:contextualSpacing/>
        <w:jc w:val="both"/>
        <w:rPr>
          <w:rFonts w:ascii="Arial" w:hAnsi="Arial" w:cs="Arial"/>
          <w:b/>
          <w:sz w:val="24"/>
          <w:szCs w:val="24"/>
        </w:rPr>
      </w:pPr>
      <w:r>
        <w:rPr>
          <w:rFonts w:ascii="Arial" w:hAnsi="Arial" w:cs="Arial"/>
          <w:b/>
          <w:sz w:val="24"/>
          <w:szCs w:val="24"/>
        </w:rPr>
        <w:t xml:space="preserve">Education Quality &amp; Performance - forecast underspend </w:t>
      </w:r>
      <w:r w:rsidRPr="001F7528">
        <w:rPr>
          <w:rFonts w:ascii="Arial" w:hAnsi="Arial" w:cs="Arial"/>
          <w:b/>
          <w:sz w:val="24"/>
          <w:szCs w:val="24"/>
        </w:rPr>
        <w:t>£0.</w:t>
      </w:r>
      <w:r>
        <w:rPr>
          <w:rFonts w:ascii="Arial" w:hAnsi="Arial" w:cs="Arial"/>
          <w:b/>
          <w:sz w:val="24"/>
          <w:szCs w:val="24"/>
        </w:rPr>
        <w:t>567</w:t>
      </w:r>
      <w:r w:rsidRPr="001F7528">
        <w:rPr>
          <w:rFonts w:ascii="Arial" w:hAnsi="Arial" w:cs="Arial"/>
          <w:b/>
          <w:sz w:val="24"/>
          <w:szCs w:val="24"/>
        </w:rPr>
        <w:t>m</w:t>
      </w:r>
    </w:p>
    <w:p w:rsidR="00276BEA" w:rsidRDefault="00276BEA" w:rsidP="00276BEA">
      <w:pPr>
        <w:spacing w:after="0"/>
        <w:jc w:val="both"/>
        <w:rPr>
          <w:rFonts w:ascii="Arial" w:hAnsi="Arial" w:cs="Arial"/>
          <w:sz w:val="24"/>
          <w:szCs w:val="24"/>
        </w:rPr>
      </w:pPr>
    </w:p>
    <w:p w:rsidR="00276BEA" w:rsidRDefault="00276BEA" w:rsidP="00276BEA">
      <w:pPr>
        <w:spacing w:after="0"/>
        <w:jc w:val="both"/>
        <w:rPr>
          <w:rFonts w:ascii="Arial" w:hAnsi="Arial" w:cs="Arial"/>
          <w:sz w:val="24"/>
          <w:szCs w:val="24"/>
        </w:rPr>
      </w:pPr>
      <w:r>
        <w:rPr>
          <w:rFonts w:ascii="Arial" w:eastAsia="Calibri" w:hAnsi="Arial" w:cs="Arial"/>
          <w:sz w:val="24"/>
          <w:szCs w:val="24"/>
        </w:rPr>
        <w:t xml:space="preserve">The most significant </w:t>
      </w:r>
      <w:r>
        <w:rPr>
          <w:rFonts w:ascii="Arial" w:hAnsi="Arial" w:cs="Arial"/>
          <w:sz w:val="24"/>
          <w:szCs w:val="24"/>
        </w:rPr>
        <w:t>underspends are in relation to children looked after (CLA)</w:t>
      </w:r>
      <w:r w:rsidRPr="00AB7CE2">
        <w:rPr>
          <w:rFonts w:ascii="Arial" w:hAnsi="Arial" w:cs="Arial"/>
          <w:sz w:val="24"/>
          <w:szCs w:val="24"/>
        </w:rPr>
        <w:t xml:space="preserve"> work </w:t>
      </w:r>
      <w:r w:rsidRPr="009E7841">
        <w:rPr>
          <w:rFonts w:ascii="Arial" w:hAnsi="Arial" w:cs="Arial"/>
          <w:sz w:val="24"/>
          <w:szCs w:val="24"/>
        </w:rPr>
        <w:t>placements (£0.</w:t>
      </w:r>
      <w:r>
        <w:rPr>
          <w:rFonts w:ascii="Arial" w:hAnsi="Arial" w:cs="Arial"/>
          <w:sz w:val="24"/>
          <w:szCs w:val="24"/>
        </w:rPr>
        <w:t xml:space="preserve">384m) and staffing (£0.196m) due to the delay of the implementation of the restructure.  </w:t>
      </w:r>
    </w:p>
    <w:p w:rsidR="00276BEA" w:rsidRDefault="00276BEA" w:rsidP="00276BEA">
      <w:pPr>
        <w:spacing w:after="0"/>
        <w:jc w:val="both"/>
        <w:rPr>
          <w:rFonts w:ascii="Arial" w:hAnsi="Arial" w:cs="Arial"/>
          <w:sz w:val="24"/>
          <w:szCs w:val="24"/>
        </w:rPr>
      </w:pPr>
    </w:p>
    <w:p w:rsidR="00276BEA" w:rsidRDefault="00276BEA" w:rsidP="00276BEA">
      <w:pPr>
        <w:spacing w:after="0"/>
        <w:jc w:val="both"/>
        <w:rPr>
          <w:rFonts w:ascii="Arial" w:hAnsi="Arial" w:cs="Arial"/>
          <w:sz w:val="24"/>
          <w:szCs w:val="24"/>
        </w:rPr>
      </w:pPr>
      <w:r w:rsidRPr="00561E27">
        <w:rPr>
          <w:rFonts w:ascii="Arial" w:hAnsi="Arial" w:cs="Arial"/>
          <w:sz w:val="24"/>
          <w:szCs w:val="24"/>
        </w:rPr>
        <w:t>It is of the upmost importance that the service for children looked after is sustainable and consistent . This review and possible restructure will be looked at alongside the expected Ofsted inspection on this topic which may be as early as July.</w:t>
      </w:r>
    </w:p>
    <w:p w:rsidR="00276BEA" w:rsidRDefault="00276BEA" w:rsidP="00276BEA">
      <w:pPr>
        <w:spacing w:after="0"/>
        <w:jc w:val="both"/>
        <w:rPr>
          <w:rFonts w:ascii="Arial" w:hAnsi="Arial" w:cs="Arial"/>
          <w:sz w:val="24"/>
          <w:szCs w:val="24"/>
        </w:rPr>
      </w:pPr>
    </w:p>
    <w:p w:rsidR="00276BEA" w:rsidRPr="00020D57" w:rsidRDefault="00276BEA" w:rsidP="00276BEA">
      <w:pPr>
        <w:spacing w:after="0" w:line="240" w:lineRule="auto"/>
        <w:contextualSpacing/>
        <w:jc w:val="both"/>
        <w:rPr>
          <w:rFonts w:ascii="Arial" w:hAnsi="Arial" w:cs="Arial"/>
          <w:b/>
          <w:sz w:val="24"/>
          <w:szCs w:val="24"/>
        </w:rPr>
      </w:pPr>
      <w:r>
        <w:rPr>
          <w:rFonts w:ascii="Arial" w:hAnsi="Arial" w:cs="Arial"/>
          <w:b/>
          <w:sz w:val="24"/>
          <w:szCs w:val="24"/>
        </w:rPr>
        <w:t xml:space="preserve">Learning Services &amp; Skills - forecast </w:t>
      </w:r>
      <w:r w:rsidRPr="001F7528">
        <w:rPr>
          <w:rFonts w:ascii="Arial" w:hAnsi="Arial" w:cs="Arial"/>
          <w:b/>
          <w:sz w:val="24"/>
          <w:szCs w:val="24"/>
        </w:rPr>
        <w:t xml:space="preserve">overspend </w:t>
      </w:r>
      <w:r>
        <w:rPr>
          <w:rFonts w:ascii="Arial" w:hAnsi="Arial" w:cs="Arial"/>
          <w:b/>
          <w:sz w:val="24"/>
          <w:szCs w:val="24"/>
        </w:rPr>
        <w:t>£0.963m</w:t>
      </w:r>
    </w:p>
    <w:p w:rsidR="00276BEA" w:rsidRDefault="00276BEA" w:rsidP="00276BEA">
      <w:pPr>
        <w:spacing w:after="0"/>
        <w:contextualSpacing/>
        <w:jc w:val="both"/>
        <w:rPr>
          <w:rFonts w:ascii="Arial" w:hAnsi="Arial" w:cs="Arial"/>
          <w:sz w:val="24"/>
          <w:szCs w:val="24"/>
        </w:rPr>
      </w:pPr>
    </w:p>
    <w:p w:rsidR="00276BEA" w:rsidRPr="00BC0744" w:rsidRDefault="00276BEA" w:rsidP="00276BEA">
      <w:pPr>
        <w:spacing w:after="0"/>
        <w:jc w:val="both"/>
        <w:rPr>
          <w:rFonts w:ascii="Arial" w:hAnsi="Arial" w:cs="Arial"/>
          <w:sz w:val="24"/>
          <w:szCs w:val="24"/>
        </w:rPr>
      </w:pPr>
      <w:r w:rsidRPr="00BA55EC">
        <w:rPr>
          <w:rFonts w:ascii="Arial" w:hAnsi="Arial" w:cs="Arial"/>
          <w:sz w:val="24"/>
          <w:szCs w:val="24"/>
        </w:rPr>
        <w:t xml:space="preserve">This service makes c£5m contribution to corporate overheads, however the service is not currently achieving the targeted contribution. The forecast position is predominantly due to an undeliverable saving of c£0.500m within the Schools Catering Service which has been adjusted for within the MTFS for 2019/20. The main areas of pressure are Schools Catering Service, Outdoor Education and Learning Excellence. </w:t>
      </w:r>
    </w:p>
    <w:p w:rsidR="00276BEA" w:rsidRPr="00C3731A" w:rsidRDefault="00276BEA" w:rsidP="00276BEA">
      <w:pPr>
        <w:spacing w:after="0" w:line="240" w:lineRule="auto"/>
        <w:contextualSpacing/>
        <w:jc w:val="both"/>
        <w:rPr>
          <w:rFonts w:ascii="Arial" w:hAnsi="Arial" w:cs="Arial"/>
          <w:b/>
          <w:sz w:val="24"/>
          <w:szCs w:val="24"/>
          <w:highlight w:val="yellow"/>
        </w:rPr>
      </w:pPr>
    </w:p>
    <w:p w:rsidR="00276BEA" w:rsidRPr="00C3731A" w:rsidRDefault="00276BEA" w:rsidP="00276BEA">
      <w:pPr>
        <w:rPr>
          <w:rFonts w:ascii="Arial" w:hAnsi="Arial" w:cs="Arial"/>
          <w:b/>
          <w:sz w:val="24"/>
          <w:szCs w:val="24"/>
          <w:highlight w:val="yellow"/>
        </w:rPr>
      </w:pPr>
      <w:r>
        <w:rPr>
          <w:rFonts w:ascii="Arial" w:hAnsi="Arial" w:cs="Arial"/>
          <w:b/>
          <w:sz w:val="24"/>
          <w:szCs w:val="24"/>
          <w:highlight w:val="yellow"/>
        </w:rPr>
        <w:br w:type="page"/>
      </w:r>
    </w:p>
    <w:p w:rsidR="00276BEA" w:rsidRPr="0095169E" w:rsidRDefault="00276BEA" w:rsidP="00276BEA">
      <w:pPr>
        <w:pStyle w:val="ListParagraph"/>
        <w:numPr>
          <w:ilvl w:val="0"/>
          <w:numId w:val="12"/>
        </w:numPr>
        <w:spacing w:after="0"/>
        <w:jc w:val="both"/>
        <w:rPr>
          <w:rFonts w:ascii="Arial" w:hAnsi="Arial" w:cs="Arial"/>
          <w:b/>
          <w:sz w:val="24"/>
          <w:szCs w:val="24"/>
          <w:u w:val="single"/>
        </w:rPr>
      </w:pPr>
      <w:r w:rsidRPr="0095169E">
        <w:rPr>
          <w:rFonts w:ascii="Arial" w:hAnsi="Arial" w:cs="Arial"/>
          <w:b/>
          <w:sz w:val="24"/>
          <w:szCs w:val="24"/>
          <w:u w:val="single"/>
        </w:rPr>
        <w:t>Community Services</w:t>
      </w:r>
    </w:p>
    <w:p w:rsidR="00276BEA" w:rsidRDefault="00276BEA" w:rsidP="00276BEA">
      <w:pPr>
        <w:spacing w:after="0"/>
        <w:jc w:val="both"/>
        <w:rPr>
          <w:rFonts w:ascii="Arial" w:hAnsi="Arial" w:cs="Arial"/>
        </w:rPr>
      </w:pPr>
    </w:p>
    <w:tbl>
      <w:tblPr>
        <w:tblW w:w="14221" w:type="dxa"/>
        <w:tblLook w:val="04A0" w:firstRow="1" w:lastRow="0" w:firstColumn="1" w:lastColumn="0" w:noHBand="0" w:noVBand="1"/>
      </w:tblPr>
      <w:tblGrid>
        <w:gridCol w:w="1528"/>
        <w:gridCol w:w="1372"/>
        <w:gridCol w:w="1372"/>
        <w:gridCol w:w="1372"/>
        <w:gridCol w:w="1150"/>
        <w:gridCol w:w="1050"/>
        <w:gridCol w:w="1050"/>
        <w:gridCol w:w="1150"/>
        <w:gridCol w:w="1050"/>
        <w:gridCol w:w="1050"/>
        <w:gridCol w:w="1050"/>
        <w:gridCol w:w="1050"/>
      </w:tblGrid>
      <w:tr w:rsidR="00932884" w:rsidTr="00276BEA">
        <w:trPr>
          <w:trHeight w:val="1506"/>
        </w:trPr>
        <w:tc>
          <w:tcPr>
            <w:tcW w:w="182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COMMUNITY SERVICES</w:t>
            </w:r>
          </w:p>
        </w:tc>
        <w:tc>
          <w:tcPr>
            <w:tcW w:w="1122" w:type="dxa"/>
            <w:tcBorders>
              <w:top w:val="single" w:sz="4" w:space="0" w:color="auto"/>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center"/>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 xml:space="preserve">Approved Expenditure Budget </w:t>
            </w:r>
          </w:p>
        </w:tc>
        <w:tc>
          <w:tcPr>
            <w:tcW w:w="1122" w:type="dxa"/>
            <w:tcBorders>
              <w:top w:val="single" w:sz="4" w:space="0" w:color="auto"/>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center"/>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 xml:space="preserve">Current Period Expenditure Forecast Outturn </w:t>
            </w:r>
          </w:p>
        </w:tc>
        <w:tc>
          <w:tcPr>
            <w:tcW w:w="1122" w:type="dxa"/>
            <w:tcBorders>
              <w:top w:val="single" w:sz="4" w:space="0" w:color="auto"/>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center"/>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Current Period Expenditure Forecast Variance</w:t>
            </w:r>
          </w:p>
        </w:tc>
        <w:tc>
          <w:tcPr>
            <w:tcW w:w="1122" w:type="dxa"/>
            <w:tcBorders>
              <w:top w:val="single" w:sz="4" w:space="0" w:color="auto"/>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center"/>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 xml:space="preserve">Approved Income Budget </w:t>
            </w:r>
          </w:p>
        </w:tc>
        <w:tc>
          <w:tcPr>
            <w:tcW w:w="1122" w:type="dxa"/>
            <w:tcBorders>
              <w:top w:val="single" w:sz="4" w:space="0" w:color="auto"/>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center"/>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 xml:space="preserve">Current Period Income Forecast Outturn </w:t>
            </w:r>
          </w:p>
        </w:tc>
        <w:tc>
          <w:tcPr>
            <w:tcW w:w="1122" w:type="dxa"/>
            <w:tcBorders>
              <w:top w:val="single" w:sz="4" w:space="0" w:color="auto"/>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center"/>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Current Period Income Forecast Variance</w:t>
            </w:r>
          </w:p>
        </w:tc>
        <w:tc>
          <w:tcPr>
            <w:tcW w:w="1122" w:type="dxa"/>
            <w:tcBorders>
              <w:top w:val="single" w:sz="4" w:space="0" w:color="auto"/>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center"/>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 xml:space="preserve">Approved Net Budget </w:t>
            </w:r>
          </w:p>
        </w:tc>
        <w:tc>
          <w:tcPr>
            <w:tcW w:w="1122" w:type="dxa"/>
            <w:tcBorders>
              <w:top w:val="single" w:sz="4" w:space="0" w:color="auto"/>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center"/>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 xml:space="preserve">Current Period Net Forecast Outturn </w:t>
            </w:r>
          </w:p>
        </w:tc>
        <w:tc>
          <w:tcPr>
            <w:tcW w:w="1122" w:type="dxa"/>
            <w:tcBorders>
              <w:top w:val="single" w:sz="4" w:space="0" w:color="auto"/>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center"/>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Current Period Net Forecast Variance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center"/>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 xml:space="preserve"> Current Period Net Forecast Variance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center"/>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Q2 Forecast Variance</w:t>
            </w:r>
          </w:p>
        </w:tc>
      </w:tr>
      <w:tr w:rsidR="00932884" w:rsidTr="00276BEA">
        <w:trPr>
          <w:trHeight w:val="367"/>
        </w:trPr>
        <w:tc>
          <w:tcPr>
            <w:tcW w:w="1823" w:type="dxa"/>
            <w:vMerge/>
            <w:tcBorders>
              <w:top w:val="single" w:sz="4" w:space="0" w:color="auto"/>
              <w:left w:val="single" w:sz="4" w:space="0" w:color="auto"/>
              <w:bottom w:val="single" w:sz="4" w:space="0" w:color="auto"/>
              <w:right w:val="single" w:sz="4" w:space="0" w:color="auto"/>
            </w:tcBorders>
            <w:vAlign w:val="center"/>
            <w:hideMark/>
          </w:tcPr>
          <w:p w:rsidR="00276BEA" w:rsidRPr="001A5EDA" w:rsidRDefault="00276BEA" w:rsidP="00276BEA">
            <w:pPr>
              <w:spacing w:after="0" w:line="240" w:lineRule="auto"/>
              <w:rPr>
                <w:rFonts w:ascii="Arial" w:eastAsia="Times New Roman" w:hAnsi="Arial" w:cs="Arial"/>
                <w:b/>
                <w:bCs/>
                <w:color w:val="000000"/>
                <w:sz w:val="20"/>
                <w:szCs w:val="20"/>
                <w:lang w:eastAsia="en-GB"/>
              </w:rPr>
            </w:pPr>
          </w:p>
        </w:tc>
        <w:tc>
          <w:tcPr>
            <w:tcW w:w="1122"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center"/>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£m</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center"/>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£m</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center"/>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£m</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center"/>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£m</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center"/>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£m</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center"/>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£m</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center"/>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£m</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center"/>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£m</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center"/>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center"/>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w:t>
            </w:r>
          </w:p>
        </w:tc>
        <w:tc>
          <w:tcPr>
            <w:tcW w:w="1150"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center"/>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£m</w:t>
            </w:r>
          </w:p>
        </w:tc>
      </w:tr>
      <w:tr w:rsidR="00932884" w:rsidTr="00276BEA">
        <w:trPr>
          <w:trHeight w:val="955"/>
        </w:trPr>
        <w:tc>
          <w:tcPr>
            <w:tcW w:w="1823" w:type="dxa"/>
            <w:tcBorders>
              <w:top w:val="nil"/>
              <w:left w:val="single" w:sz="4" w:space="0" w:color="auto"/>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HIGHWAYS</w:t>
            </w:r>
          </w:p>
        </w:tc>
        <w:tc>
          <w:tcPr>
            <w:tcW w:w="1122" w:type="dxa"/>
            <w:tcBorders>
              <w:top w:val="nil"/>
              <w:left w:val="nil"/>
              <w:bottom w:val="single" w:sz="4" w:space="0" w:color="auto"/>
              <w:right w:val="single" w:sz="4" w:space="0" w:color="auto"/>
            </w:tcBorders>
            <w:shd w:val="clear" w:color="auto" w:fill="auto"/>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48.665</w:t>
            </w:r>
          </w:p>
        </w:tc>
        <w:tc>
          <w:tcPr>
            <w:tcW w:w="1122" w:type="dxa"/>
            <w:tcBorders>
              <w:top w:val="nil"/>
              <w:left w:val="nil"/>
              <w:bottom w:val="single" w:sz="4" w:space="0" w:color="auto"/>
              <w:right w:val="single" w:sz="4" w:space="0" w:color="auto"/>
            </w:tcBorders>
            <w:shd w:val="clear" w:color="auto" w:fill="auto"/>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51.042</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2.377</w:t>
            </w:r>
          </w:p>
        </w:tc>
        <w:tc>
          <w:tcPr>
            <w:tcW w:w="1122" w:type="dxa"/>
            <w:tcBorders>
              <w:top w:val="nil"/>
              <w:left w:val="nil"/>
              <w:bottom w:val="single" w:sz="4" w:space="0" w:color="auto"/>
              <w:right w:val="single" w:sz="4" w:space="0" w:color="auto"/>
            </w:tcBorders>
            <w:shd w:val="clear" w:color="auto" w:fill="auto"/>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-36.549</w:t>
            </w:r>
          </w:p>
        </w:tc>
        <w:tc>
          <w:tcPr>
            <w:tcW w:w="1122" w:type="dxa"/>
            <w:tcBorders>
              <w:top w:val="nil"/>
              <w:left w:val="nil"/>
              <w:bottom w:val="single" w:sz="4" w:space="0" w:color="auto"/>
              <w:right w:val="single" w:sz="4" w:space="0" w:color="auto"/>
            </w:tcBorders>
            <w:shd w:val="clear" w:color="auto" w:fill="auto"/>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-38.231</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-1.682</w:t>
            </w:r>
          </w:p>
        </w:tc>
        <w:tc>
          <w:tcPr>
            <w:tcW w:w="1122" w:type="dxa"/>
            <w:tcBorders>
              <w:top w:val="nil"/>
              <w:left w:val="nil"/>
              <w:bottom w:val="single" w:sz="4" w:space="0" w:color="auto"/>
              <w:right w:val="single" w:sz="4" w:space="0" w:color="auto"/>
            </w:tcBorders>
            <w:shd w:val="clear" w:color="auto" w:fill="auto"/>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12.116</w:t>
            </w:r>
          </w:p>
        </w:tc>
        <w:tc>
          <w:tcPr>
            <w:tcW w:w="1122" w:type="dxa"/>
            <w:tcBorders>
              <w:top w:val="nil"/>
              <w:left w:val="nil"/>
              <w:bottom w:val="single" w:sz="4" w:space="0" w:color="auto"/>
              <w:right w:val="single" w:sz="4" w:space="0" w:color="auto"/>
            </w:tcBorders>
            <w:shd w:val="clear" w:color="auto" w:fill="auto"/>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12.811</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0.695</w:t>
            </w:r>
          </w:p>
        </w:tc>
        <w:tc>
          <w:tcPr>
            <w:tcW w:w="1150" w:type="dxa"/>
            <w:tcBorders>
              <w:top w:val="nil"/>
              <w:left w:val="nil"/>
              <w:bottom w:val="single" w:sz="4" w:space="0" w:color="auto"/>
              <w:right w:val="single" w:sz="4" w:space="0" w:color="auto"/>
            </w:tcBorders>
            <w:shd w:val="clear" w:color="auto" w:fill="auto"/>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5.74%</w:t>
            </w:r>
          </w:p>
        </w:tc>
        <w:tc>
          <w:tcPr>
            <w:tcW w:w="1150" w:type="dxa"/>
            <w:tcBorders>
              <w:top w:val="nil"/>
              <w:left w:val="nil"/>
              <w:bottom w:val="single" w:sz="4" w:space="0" w:color="auto"/>
              <w:right w:val="single" w:sz="4" w:space="0" w:color="auto"/>
            </w:tcBorders>
            <w:shd w:val="clear" w:color="auto" w:fill="auto"/>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-0.648</w:t>
            </w:r>
          </w:p>
        </w:tc>
      </w:tr>
      <w:tr w:rsidR="00932884" w:rsidTr="00276BEA">
        <w:trPr>
          <w:trHeight w:val="955"/>
        </w:trPr>
        <w:tc>
          <w:tcPr>
            <w:tcW w:w="1823" w:type="dxa"/>
            <w:tcBorders>
              <w:top w:val="nil"/>
              <w:left w:val="single" w:sz="4" w:space="0" w:color="auto"/>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LIBRARIES  MUSEUMS  CULTURE &amp; REGISTRARS</w:t>
            </w:r>
          </w:p>
        </w:tc>
        <w:tc>
          <w:tcPr>
            <w:tcW w:w="1122" w:type="dxa"/>
            <w:tcBorders>
              <w:top w:val="nil"/>
              <w:left w:val="nil"/>
              <w:bottom w:val="single" w:sz="4" w:space="0" w:color="auto"/>
              <w:right w:val="single" w:sz="4" w:space="0" w:color="auto"/>
            </w:tcBorders>
            <w:shd w:val="clear" w:color="auto" w:fill="auto"/>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15.625</w:t>
            </w:r>
          </w:p>
        </w:tc>
        <w:tc>
          <w:tcPr>
            <w:tcW w:w="1122" w:type="dxa"/>
            <w:tcBorders>
              <w:top w:val="nil"/>
              <w:left w:val="nil"/>
              <w:bottom w:val="single" w:sz="4" w:space="0" w:color="auto"/>
              <w:right w:val="single" w:sz="4" w:space="0" w:color="auto"/>
            </w:tcBorders>
            <w:shd w:val="clear" w:color="auto" w:fill="auto"/>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14.669</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-0.956</w:t>
            </w:r>
          </w:p>
        </w:tc>
        <w:tc>
          <w:tcPr>
            <w:tcW w:w="1122" w:type="dxa"/>
            <w:tcBorders>
              <w:top w:val="nil"/>
              <w:left w:val="nil"/>
              <w:bottom w:val="single" w:sz="4" w:space="0" w:color="auto"/>
              <w:right w:val="single" w:sz="4" w:space="0" w:color="auto"/>
            </w:tcBorders>
            <w:shd w:val="clear" w:color="auto" w:fill="auto"/>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-6.388</w:t>
            </w:r>
          </w:p>
        </w:tc>
        <w:tc>
          <w:tcPr>
            <w:tcW w:w="1122" w:type="dxa"/>
            <w:tcBorders>
              <w:top w:val="nil"/>
              <w:left w:val="nil"/>
              <w:bottom w:val="single" w:sz="4" w:space="0" w:color="auto"/>
              <w:right w:val="single" w:sz="4" w:space="0" w:color="auto"/>
            </w:tcBorders>
            <w:shd w:val="clear" w:color="auto" w:fill="auto"/>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-5.566</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0.822</w:t>
            </w:r>
          </w:p>
        </w:tc>
        <w:tc>
          <w:tcPr>
            <w:tcW w:w="1122" w:type="dxa"/>
            <w:tcBorders>
              <w:top w:val="nil"/>
              <w:left w:val="nil"/>
              <w:bottom w:val="single" w:sz="4" w:space="0" w:color="auto"/>
              <w:right w:val="single" w:sz="4" w:space="0" w:color="auto"/>
            </w:tcBorders>
            <w:shd w:val="clear" w:color="auto" w:fill="auto"/>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9.237</w:t>
            </w:r>
          </w:p>
        </w:tc>
        <w:tc>
          <w:tcPr>
            <w:tcW w:w="1122" w:type="dxa"/>
            <w:tcBorders>
              <w:top w:val="nil"/>
              <w:left w:val="nil"/>
              <w:bottom w:val="single" w:sz="4" w:space="0" w:color="auto"/>
              <w:right w:val="single" w:sz="4" w:space="0" w:color="auto"/>
            </w:tcBorders>
            <w:shd w:val="clear" w:color="auto" w:fill="auto"/>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9.103</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-0.134</w:t>
            </w:r>
          </w:p>
        </w:tc>
        <w:tc>
          <w:tcPr>
            <w:tcW w:w="1150" w:type="dxa"/>
            <w:tcBorders>
              <w:top w:val="nil"/>
              <w:left w:val="nil"/>
              <w:bottom w:val="single" w:sz="4" w:space="0" w:color="auto"/>
              <w:right w:val="single" w:sz="4" w:space="0" w:color="auto"/>
            </w:tcBorders>
            <w:shd w:val="clear" w:color="auto" w:fill="auto"/>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-1.45%</w:t>
            </w:r>
          </w:p>
        </w:tc>
        <w:tc>
          <w:tcPr>
            <w:tcW w:w="1150" w:type="dxa"/>
            <w:tcBorders>
              <w:top w:val="nil"/>
              <w:left w:val="nil"/>
              <w:bottom w:val="single" w:sz="4" w:space="0" w:color="auto"/>
              <w:right w:val="single" w:sz="4" w:space="0" w:color="auto"/>
            </w:tcBorders>
            <w:shd w:val="clear" w:color="auto" w:fill="auto"/>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-0.013</w:t>
            </w:r>
          </w:p>
        </w:tc>
      </w:tr>
      <w:tr w:rsidR="00932884" w:rsidTr="00276BEA">
        <w:trPr>
          <w:trHeight w:val="955"/>
        </w:trPr>
        <w:tc>
          <w:tcPr>
            <w:tcW w:w="1823" w:type="dxa"/>
            <w:tcBorders>
              <w:top w:val="nil"/>
              <w:left w:val="single" w:sz="4" w:space="0" w:color="auto"/>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PUBLIC &amp; INTEGRATED TRANSPORT</w:t>
            </w:r>
          </w:p>
        </w:tc>
        <w:tc>
          <w:tcPr>
            <w:tcW w:w="1122" w:type="dxa"/>
            <w:tcBorders>
              <w:top w:val="nil"/>
              <w:left w:val="nil"/>
              <w:bottom w:val="single" w:sz="4" w:space="0" w:color="auto"/>
              <w:right w:val="single" w:sz="4" w:space="0" w:color="auto"/>
            </w:tcBorders>
            <w:shd w:val="clear" w:color="auto" w:fill="auto"/>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75.306</w:t>
            </w:r>
          </w:p>
        </w:tc>
        <w:tc>
          <w:tcPr>
            <w:tcW w:w="1122" w:type="dxa"/>
            <w:tcBorders>
              <w:top w:val="nil"/>
              <w:left w:val="nil"/>
              <w:bottom w:val="single" w:sz="4" w:space="0" w:color="auto"/>
              <w:right w:val="single" w:sz="4" w:space="0" w:color="auto"/>
            </w:tcBorders>
            <w:shd w:val="clear" w:color="auto" w:fill="auto"/>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76.818</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1.512</w:t>
            </w:r>
          </w:p>
        </w:tc>
        <w:tc>
          <w:tcPr>
            <w:tcW w:w="1122" w:type="dxa"/>
            <w:tcBorders>
              <w:top w:val="nil"/>
              <w:left w:val="nil"/>
              <w:bottom w:val="single" w:sz="4" w:space="0" w:color="auto"/>
              <w:right w:val="single" w:sz="4" w:space="0" w:color="auto"/>
            </w:tcBorders>
            <w:shd w:val="clear" w:color="auto" w:fill="auto"/>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-31.090</w:t>
            </w:r>
          </w:p>
        </w:tc>
        <w:tc>
          <w:tcPr>
            <w:tcW w:w="1122" w:type="dxa"/>
            <w:tcBorders>
              <w:top w:val="nil"/>
              <w:left w:val="nil"/>
              <w:bottom w:val="single" w:sz="4" w:space="0" w:color="auto"/>
              <w:right w:val="single" w:sz="4" w:space="0" w:color="auto"/>
            </w:tcBorders>
            <w:shd w:val="clear" w:color="auto" w:fill="auto"/>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-29.714</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1.376</w:t>
            </w:r>
          </w:p>
        </w:tc>
        <w:tc>
          <w:tcPr>
            <w:tcW w:w="1122" w:type="dxa"/>
            <w:tcBorders>
              <w:top w:val="nil"/>
              <w:left w:val="nil"/>
              <w:bottom w:val="single" w:sz="4" w:space="0" w:color="auto"/>
              <w:right w:val="single" w:sz="4" w:space="0" w:color="auto"/>
            </w:tcBorders>
            <w:shd w:val="clear" w:color="auto" w:fill="auto"/>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44.216</w:t>
            </w:r>
          </w:p>
        </w:tc>
        <w:tc>
          <w:tcPr>
            <w:tcW w:w="1122" w:type="dxa"/>
            <w:tcBorders>
              <w:top w:val="nil"/>
              <w:left w:val="nil"/>
              <w:bottom w:val="single" w:sz="4" w:space="0" w:color="auto"/>
              <w:right w:val="single" w:sz="4" w:space="0" w:color="auto"/>
            </w:tcBorders>
            <w:shd w:val="clear" w:color="auto" w:fill="auto"/>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47.104</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2.888</w:t>
            </w:r>
          </w:p>
        </w:tc>
        <w:tc>
          <w:tcPr>
            <w:tcW w:w="1150" w:type="dxa"/>
            <w:tcBorders>
              <w:top w:val="nil"/>
              <w:left w:val="nil"/>
              <w:bottom w:val="single" w:sz="4" w:space="0" w:color="auto"/>
              <w:right w:val="single" w:sz="4" w:space="0" w:color="auto"/>
            </w:tcBorders>
            <w:shd w:val="clear" w:color="auto" w:fill="auto"/>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6.53%</w:t>
            </w:r>
          </w:p>
        </w:tc>
        <w:tc>
          <w:tcPr>
            <w:tcW w:w="1150" w:type="dxa"/>
            <w:tcBorders>
              <w:top w:val="nil"/>
              <w:left w:val="nil"/>
              <w:bottom w:val="single" w:sz="4" w:space="0" w:color="auto"/>
              <w:right w:val="single" w:sz="4" w:space="0" w:color="auto"/>
            </w:tcBorders>
            <w:shd w:val="clear" w:color="auto" w:fill="auto"/>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1.369</w:t>
            </w:r>
          </w:p>
        </w:tc>
      </w:tr>
      <w:tr w:rsidR="00932884" w:rsidTr="00276BEA">
        <w:trPr>
          <w:trHeight w:val="955"/>
        </w:trPr>
        <w:tc>
          <w:tcPr>
            <w:tcW w:w="1823" w:type="dxa"/>
            <w:tcBorders>
              <w:top w:val="nil"/>
              <w:left w:val="single" w:sz="4" w:space="0" w:color="auto"/>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WASTE MGT</w:t>
            </w:r>
          </w:p>
        </w:tc>
        <w:tc>
          <w:tcPr>
            <w:tcW w:w="1122" w:type="dxa"/>
            <w:tcBorders>
              <w:top w:val="nil"/>
              <w:left w:val="nil"/>
              <w:bottom w:val="single" w:sz="4" w:space="0" w:color="auto"/>
              <w:right w:val="single" w:sz="4" w:space="0" w:color="auto"/>
            </w:tcBorders>
            <w:shd w:val="clear" w:color="auto" w:fill="auto"/>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81.103</w:t>
            </w:r>
          </w:p>
        </w:tc>
        <w:tc>
          <w:tcPr>
            <w:tcW w:w="1122" w:type="dxa"/>
            <w:tcBorders>
              <w:top w:val="nil"/>
              <w:left w:val="nil"/>
              <w:bottom w:val="single" w:sz="4" w:space="0" w:color="auto"/>
              <w:right w:val="single" w:sz="4" w:space="0" w:color="auto"/>
            </w:tcBorders>
            <w:shd w:val="clear" w:color="auto" w:fill="auto"/>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83.464</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2.361</w:t>
            </w:r>
          </w:p>
        </w:tc>
        <w:tc>
          <w:tcPr>
            <w:tcW w:w="1122" w:type="dxa"/>
            <w:tcBorders>
              <w:top w:val="nil"/>
              <w:left w:val="nil"/>
              <w:bottom w:val="single" w:sz="4" w:space="0" w:color="auto"/>
              <w:right w:val="single" w:sz="4" w:space="0" w:color="auto"/>
            </w:tcBorders>
            <w:shd w:val="clear" w:color="auto" w:fill="auto"/>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-13.709</w:t>
            </w:r>
          </w:p>
        </w:tc>
        <w:tc>
          <w:tcPr>
            <w:tcW w:w="1122" w:type="dxa"/>
            <w:tcBorders>
              <w:top w:val="nil"/>
              <w:left w:val="nil"/>
              <w:bottom w:val="single" w:sz="4" w:space="0" w:color="auto"/>
              <w:right w:val="single" w:sz="4" w:space="0" w:color="auto"/>
            </w:tcBorders>
            <w:shd w:val="clear" w:color="auto" w:fill="auto"/>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-20.053</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-6.344</w:t>
            </w:r>
          </w:p>
        </w:tc>
        <w:tc>
          <w:tcPr>
            <w:tcW w:w="1122" w:type="dxa"/>
            <w:tcBorders>
              <w:top w:val="nil"/>
              <w:left w:val="nil"/>
              <w:bottom w:val="single" w:sz="4" w:space="0" w:color="auto"/>
              <w:right w:val="single" w:sz="4" w:space="0" w:color="auto"/>
            </w:tcBorders>
            <w:shd w:val="clear" w:color="auto" w:fill="auto"/>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67.394</w:t>
            </w:r>
          </w:p>
        </w:tc>
        <w:tc>
          <w:tcPr>
            <w:tcW w:w="1122" w:type="dxa"/>
            <w:tcBorders>
              <w:top w:val="nil"/>
              <w:left w:val="nil"/>
              <w:bottom w:val="single" w:sz="4" w:space="0" w:color="auto"/>
              <w:right w:val="single" w:sz="4" w:space="0" w:color="auto"/>
            </w:tcBorders>
            <w:shd w:val="clear" w:color="auto" w:fill="auto"/>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63.411</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-3.983</w:t>
            </w:r>
          </w:p>
        </w:tc>
        <w:tc>
          <w:tcPr>
            <w:tcW w:w="1150" w:type="dxa"/>
            <w:tcBorders>
              <w:top w:val="nil"/>
              <w:left w:val="nil"/>
              <w:bottom w:val="single" w:sz="4" w:space="0" w:color="auto"/>
              <w:right w:val="single" w:sz="4" w:space="0" w:color="auto"/>
            </w:tcBorders>
            <w:shd w:val="clear" w:color="auto" w:fill="auto"/>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-5.91%</w:t>
            </w:r>
          </w:p>
        </w:tc>
        <w:tc>
          <w:tcPr>
            <w:tcW w:w="1150" w:type="dxa"/>
            <w:tcBorders>
              <w:top w:val="nil"/>
              <w:left w:val="nil"/>
              <w:bottom w:val="single" w:sz="4" w:space="0" w:color="auto"/>
              <w:right w:val="single" w:sz="4" w:space="0" w:color="auto"/>
            </w:tcBorders>
            <w:shd w:val="clear" w:color="auto" w:fill="auto"/>
            <w:vAlign w:val="center"/>
            <w:hideMark/>
          </w:tcPr>
          <w:p w:rsidR="00276BEA" w:rsidRPr="001A5EDA" w:rsidRDefault="00276BEA" w:rsidP="00276BEA">
            <w:pPr>
              <w:spacing w:after="0" w:line="240" w:lineRule="auto"/>
              <w:jc w:val="right"/>
              <w:rPr>
                <w:rFonts w:ascii="Arial" w:eastAsia="Times New Roman" w:hAnsi="Arial" w:cs="Arial"/>
                <w:color w:val="000000"/>
                <w:sz w:val="20"/>
                <w:szCs w:val="20"/>
                <w:lang w:eastAsia="en-GB"/>
              </w:rPr>
            </w:pPr>
            <w:r w:rsidRPr="001A5EDA">
              <w:rPr>
                <w:rFonts w:ascii="Arial" w:eastAsia="Times New Roman" w:hAnsi="Arial" w:cs="Arial"/>
                <w:color w:val="000000"/>
                <w:sz w:val="20"/>
                <w:szCs w:val="20"/>
                <w:lang w:eastAsia="en-GB"/>
              </w:rPr>
              <w:t>-1.627</w:t>
            </w:r>
          </w:p>
        </w:tc>
      </w:tr>
      <w:tr w:rsidR="00932884" w:rsidTr="00276BEA">
        <w:trPr>
          <w:trHeight w:val="955"/>
        </w:trPr>
        <w:tc>
          <w:tcPr>
            <w:tcW w:w="1823" w:type="dxa"/>
            <w:tcBorders>
              <w:top w:val="nil"/>
              <w:left w:val="single" w:sz="4" w:space="0" w:color="auto"/>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TOTAL COMMUNITY SERVICES</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right"/>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220.699</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right"/>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225.993</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right"/>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5.294</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right"/>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-87.736</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right"/>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-93.564</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right"/>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-5.828</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right"/>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132.963</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right"/>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132.429</w:t>
            </w:r>
          </w:p>
        </w:tc>
        <w:tc>
          <w:tcPr>
            <w:tcW w:w="1122"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right"/>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-0.534</w:t>
            </w:r>
          </w:p>
        </w:tc>
        <w:tc>
          <w:tcPr>
            <w:tcW w:w="1150"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right"/>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-0.40%</w:t>
            </w:r>
          </w:p>
        </w:tc>
        <w:tc>
          <w:tcPr>
            <w:tcW w:w="1150" w:type="dxa"/>
            <w:tcBorders>
              <w:top w:val="nil"/>
              <w:left w:val="nil"/>
              <w:bottom w:val="single" w:sz="4" w:space="0" w:color="auto"/>
              <w:right w:val="single" w:sz="4" w:space="0" w:color="auto"/>
            </w:tcBorders>
            <w:shd w:val="clear" w:color="000000" w:fill="D9D9D9"/>
            <w:vAlign w:val="center"/>
            <w:hideMark/>
          </w:tcPr>
          <w:p w:rsidR="00276BEA" w:rsidRPr="001A5EDA" w:rsidRDefault="00276BEA" w:rsidP="00276BEA">
            <w:pPr>
              <w:spacing w:after="0" w:line="240" w:lineRule="auto"/>
              <w:jc w:val="right"/>
              <w:rPr>
                <w:rFonts w:ascii="Arial" w:eastAsia="Times New Roman" w:hAnsi="Arial" w:cs="Arial"/>
                <w:b/>
                <w:bCs/>
                <w:color w:val="000000"/>
                <w:sz w:val="20"/>
                <w:szCs w:val="20"/>
                <w:lang w:eastAsia="en-GB"/>
              </w:rPr>
            </w:pPr>
            <w:r w:rsidRPr="001A5EDA">
              <w:rPr>
                <w:rFonts w:ascii="Arial" w:eastAsia="Times New Roman" w:hAnsi="Arial" w:cs="Arial"/>
                <w:b/>
                <w:bCs/>
                <w:color w:val="000000"/>
                <w:sz w:val="20"/>
                <w:szCs w:val="20"/>
                <w:lang w:eastAsia="en-GB"/>
              </w:rPr>
              <w:t>-0.919</w:t>
            </w:r>
          </w:p>
        </w:tc>
      </w:tr>
    </w:tbl>
    <w:p w:rsidR="00276BEA" w:rsidRPr="001150E3" w:rsidRDefault="00276BEA" w:rsidP="00276BEA">
      <w:pPr>
        <w:jc w:val="both"/>
        <w:rPr>
          <w:rFonts w:ascii="Arial" w:hAnsi="Arial" w:cs="Arial"/>
          <w:b/>
          <w:sz w:val="24"/>
          <w:szCs w:val="24"/>
          <w:u w:val="single"/>
        </w:rPr>
        <w:sectPr w:rsidR="00276BEA" w:rsidRPr="001150E3" w:rsidSect="00276BEA">
          <w:pgSz w:w="16838" w:h="11906" w:orient="landscape"/>
          <w:pgMar w:top="993" w:right="1440" w:bottom="1440" w:left="1440" w:header="708" w:footer="708" w:gutter="0"/>
          <w:cols w:space="708"/>
          <w:docGrid w:linePitch="360"/>
        </w:sectPr>
      </w:pPr>
    </w:p>
    <w:p w:rsidR="00276BEA" w:rsidRDefault="00276BEA" w:rsidP="00276BEA">
      <w:pPr>
        <w:spacing w:after="0"/>
        <w:jc w:val="both"/>
        <w:rPr>
          <w:rFonts w:ascii="Arial" w:hAnsi="Arial" w:cs="Arial"/>
          <w:b/>
          <w:sz w:val="24"/>
          <w:szCs w:val="24"/>
        </w:rPr>
      </w:pPr>
      <w:r w:rsidRPr="007F2400">
        <w:rPr>
          <w:rFonts w:ascii="Arial" w:hAnsi="Arial" w:cs="Arial"/>
          <w:b/>
          <w:sz w:val="24"/>
          <w:szCs w:val="24"/>
        </w:rPr>
        <w:t>Highways</w:t>
      </w:r>
      <w:r>
        <w:rPr>
          <w:rFonts w:ascii="Arial" w:hAnsi="Arial" w:cs="Arial"/>
          <w:b/>
          <w:sz w:val="24"/>
          <w:szCs w:val="24"/>
        </w:rPr>
        <w:t xml:space="preserve"> – forecast overspend £0.695</w:t>
      </w:r>
      <w:r w:rsidRPr="007F2400">
        <w:rPr>
          <w:rFonts w:ascii="Arial" w:hAnsi="Arial" w:cs="Arial"/>
          <w:b/>
          <w:sz w:val="24"/>
          <w:szCs w:val="24"/>
        </w:rPr>
        <w:t>m</w:t>
      </w:r>
    </w:p>
    <w:p w:rsidR="00276BEA" w:rsidRDefault="00276BEA" w:rsidP="00276BEA">
      <w:pPr>
        <w:spacing w:after="0"/>
        <w:jc w:val="both"/>
        <w:rPr>
          <w:rFonts w:ascii="Arial" w:hAnsi="Arial" w:cs="Arial"/>
          <w:b/>
          <w:sz w:val="24"/>
          <w:szCs w:val="24"/>
        </w:rPr>
      </w:pPr>
    </w:p>
    <w:p w:rsidR="00276BEA" w:rsidRPr="007F2400" w:rsidRDefault="00276BEA" w:rsidP="00276BEA">
      <w:pPr>
        <w:spacing w:after="0"/>
        <w:jc w:val="both"/>
        <w:rPr>
          <w:rFonts w:ascii="Arial" w:hAnsi="Arial" w:cs="Arial"/>
          <w:sz w:val="24"/>
          <w:szCs w:val="24"/>
        </w:rPr>
      </w:pPr>
      <w:r w:rsidRPr="007F2400">
        <w:rPr>
          <w:rFonts w:ascii="Arial" w:hAnsi="Arial" w:cs="Arial"/>
          <w:sz w:val="24"/>
          <w:szCs w:val="24"/>
        </w:rPr>
        <w:t xml:space="preserve">The forecast overspend is due to a combination of factors, the most significant of which are lower than budgeted utilisation </w:t>
      </w:r>
      <w:r>
        <w:rPr>
          <w:rFonts w:ascii="Arial" w:hAnsi="Arial" w:cs="Arial"/>
          <w:sz w:val="24"/>
          <w:szCs w:val="24"/>
        </w:rPr>
        <w:t>of plant on capital work,</w:t>
      </w:r>
      <w:r w:rsidRPr="007F2400">
        <w:rPr>
          <w:rFonts w:ascii="Arial" w:hAnsi="Arial" w:cs="Arial"/>
          <w:sz w:val="24"/>
          <w:szCs w:val="24"/>
        </w:rPr>
        <w:t xml:space="preserve"> less staff sup</w:t>
      </w:r>
      <w:r>
        <w:rPr>
          <w:rFonts w:ascii="Arial" w:hAnsi="Arial" w:cs="Arial"/>
          <w:sz w:val="24"/>
          <w:szCs w:val="24"/>
        </w:rPr>
        <w:t>ervising capital works delivery (meaning lower than budgeted income charged to capital), costs relating to grounds maintenance being higher than the income received for this type of work and an income pressure on pay and display at Preston Bus Station.</w:t>
      </w:r>
    </w:p>
    <w:p w:rsidR="00276BEA" w:rsidRPr="007F2400" w:rsidRDefault="00276BEA" w:rsidP="00276BEA">
      <w:pPr>
        <w:spacing w:after="0"/>
        <w:jc w:val="both"/>
        <w:rPr>
          <w:rFonts w:ascii="Arial" w:hAnsi="Arial" w:cs="Arial"/>
          <w:b/>
          <w:sz w:val="24"/>
          <w:szCs w:val="24"/>
          <w:u w:val="single"/>
        </w:rPr>
      </w:pPr>
    </w:p>
    <w:p w:rsidR="00276BEA" w:rsidRPr="007A0C74" w:rsidRDefault="00276BEA" w:rsidP="00276BEA">
      <w:pPr>
        <w:spacing w:after="0"/>
        <w:jc w:val="both"/>
        <w:rPr>
          <w:rFonts w:ascii="Arial" w:hAnsi="Arial" w:cs="Arial"/>
          <w:sz w:val="24"/>
          <w:szCs w:val="24"/>
          <w:highlight w:val="yellow"/>
        </w:rPr>
      </w:pPr>
      <w:r>
        <w:rPr>
          <w:rFonts w:ascii="Arial" w:hAnsi="Arial" w:cs="Arial"/>
          <w:sz w:val="24"/>
          <w:szCs w:val="24"/>
        </w:rPr>
        <w:t xml:space="preserve">This overspend is partly offset </w:t>
      </w:r>
      <w:r w:rsidRPr="007F2400">
        <w:rPr>
          <w:rFonts w:ascii="Arial" w:hAnsi="Arial" w:cs="Arial"/>
          <w:sz w:val="24"/>
          <w:szCs w:val="24"/>
        </w:rPr>
        <w:t>due to additional income that the service is forecasting relating to charges for utility companies working in the network. It is a combination of permit scheme income, inspection fees, defect inspections and also penalty charges when work overruns.</w:t>
      </w:r>
    </w:p>
    <w:p w:rsidR="00276BEA" w:rsidRPr="007A0C74" w:rsidRDefault="00276BEA" w:rsidP="00276BEA">
      <w:pPr>
        <w:spacing w:after="0"/>
        <w:jc w:val="both"/>
        <w:rPr>
          <w:rFonts w:ascii="Arial" w:hAnsi="Arial" w:cs="Arial"/>
          <w:b/>
          <w:sz w:val="24"/>
          <w:szCs w:val="24"/>
          <w:highlight w:val="yellow"/>
        </w:rPr>
      </w:pPr>
    </w:p>
    <w:p w:rsidR="00276BEA" w:rsidRPr="00747861" w:rsidRDefault="00276BEA" w:rsidP="00276BEA">
      <w:pPr>
        <w:spacing w:after="0"/>
        <w:jc w:val="both"/>
        <w:rPr>
          <w:rFonts w:ascii="Arial" w:hAnsi="Arial" w:cs="Arial"/>
          <w:b/>
          <w:sz w:val="24"/>
          <w:szCs w:val="24"/>
        </w:rPr>
      </w:pPr>
      <w:r w:rsidRPr="00747861">
        <w:rPr>
          <w:rFonts w:ascii="Arial" w:hAnsi="Arial" w:cs="Arial"/>
          <w:b/>
          <w:sz w:val="24"/>
          <w:szCs w:val="24"/>
        </w:rPr>
        <w:t>Libraries Museums Culture &amp; Registrars</w:t>
      </w:r>
      <w:r>
        <w:rPr>
          <w:rFonts w:ascii="Arial" w:hAnsi="Arial" w:cs="Arial"/>
          <w:b/>
          <w:sz w:val="24"/>
          <w:szCs w:val="24"/>
        </w:rPr>
        <w:t xml:space="preserve"> – forecast underspend £0.134</w:t>
      </w:r>
      <w:r w:rsidRPr="00747861">
        <w:rPr>
          <w:rFonts w:ascii="Arial" w:hAnsi="Arial" w:cs="Arial"/>
          <w:b/>
          <w:sz w:val="24"/>
          <w:szCs w:val="24"/>
        </w:rPr>
        <w:t>m</w:t>
      </w:r>
    </w:p>
    <w:p w:rsidR="00276BEA" w:rsidRPr="00747861" w:rsidRDefault="00276BEA" w:rsidP="00276BEA">
      <w:pPr>
        <w:spacing w:after="0"/>
        <w:jc w:val="both"/>
        <w:rPr>
          <w:rFonts w:ascii="Arial" w:hAnsi="Arial" w:cs="Arial"/>
          <w:b/>
          <w:sz w:val="24"/>
          <w:szCs w:val="24"/>
        </w:rPr>
      </w:pPr>
    </w:p>
    <w:p w:rsidR="00276BEA" w:rsidRPr="00747861" w:rsidRDefault="00276BEA" w:rsidP="00276BEA">
      <w:pPr>
        <w:spacing w:after="0"/>
        <w:jc w:val="both"/>
        <w:rPr>
          <w:rFonts w:ascii="Arial" w:hAnsi="Arial" w:cs="Arial"/>
          <w:sz w:val="24"/>
          <w:szCs w:val="24"/>
        </w:rPr>
      </w:pPr>
      <w:r w:rsidRPr="00747861">
        <w:rPr>
          <w:rFonts w:ascii="Arial" w:hAnsi="Arial" w:cs="Arial"/>
          <w:sz w:val="24"/>
          <w:szCs w:val="24"/>
        </w:rPr>
        <w:t>No significant variance is forecast overall within the service, however it is projected that within individual services there will be some variances, but the budget will be managed overall. The most significant being pressures relating to museums and the conservation and collections team but the expectation is that these will be covered by additional income from the registration service.</w:t>
      </w:r>
    </w:p>
    <w:p w:rsidR="00276BEA" w:rsidRPr="00950386" w:rsidRDefault="00276BEA" w:rsidP="00276BEA">
      <w:pPr>
        <w:spacing w:after="0"/>
        <w:jc w:val="both"/>
        <w:rPr>
          <w:rFonts w:ascii="Arial" w:hAnsi="Arial" w:cs="Arial"/>
          <w:sz w:val="24"/>
          <w:szCs w:val="24"/>
        </w:rPr>
      </w:pPr>
    </w:p>
    <w:p w:rsidR="00276BEA" w:rsidRPr="00950386" w:rsidRDefault="00276BEA" w:rsidP="00276BEA">
      <w:pPr>
        <w:spacing w:after="0"/>
        <w:jc w:val="both"/>
        <w:rPr>
          <w:rFonts w:ascii="Arial" w:hAnsi="Arial" w:cs="Arial"/>
          <w:b/>
          <w:sz w:val="24"/>
          <w:szCs w:val="24"/>
        </w:rPr>
      </w:pPr>
      <w:r w:rsidRPr="00950386">
        <w:rPr>
          <w:rFonts w:ascii="Arial" w:hAnsi="Arial" w:cs="Arial"/>
          <w:b/>
          <w:sz w:val="24"/>
          <w:szCs w:val="24"/>
        </w:rPr>
        <w:t>Public &amp; Integrated Transport – forecast overspend £</w:t>
      </w:r>
      <w:r>
        <w:rPr>
          <w:rFonts w:ascii="Arial" w:hAnsi="Arial" w:cs="Arial"/>
          <w:b/>
          <w:sz w:val="24"/>
          <w:szCs w:val="24"/>
        </w:rPr>
        <w:t>2.888</w:t>
      </w:r>
      <w:r w:rsidRPr="00950386">
        <w:rPr>
          <w:rFonts w:ascii="Arial" w:hAnsi="Arial" w:cs="Arial"/>
          <w:b/>
          <w:sz w:val="24"/>
          <w:szCs w:val="24"/>
        </w:rPr>
        <w:t>m</w:t>
      </w:r>
    </w:p>
    <w:p w:rsidR="00276BEA" w:rsidRPr="00950386" w:rsidRDefault="00276BEA" w:rsidP="00276BEA">
      <w:pPr>
        <w:spacing w:after="0"/>
        <w:jc w:val="both"/>
        <w:rPr>
          <w:rFonts w:ascii="Arial" w:hAnsi="Arial" w:cs="Arial"/>
          <w:b/>
          <w:sz w:val="24"/>
          <w:szCs w:val="24"/>
        </w:rPr>
      </w:pPr>
    </w:p>
    <w:p w:rsidR="00276BEA" w:rsidRPr="00950386" w:rsidRDefault="00276BEA" w:rsidP="00276BEA">
      <w:pPr>
        <w:spacing w:after="0"/>
        <w:jc w:val="both"/>
        <w:rPr>
          <w:rFonts w:ascii="Arial" w:hAnsi="Arial" w:cs="Arial"/>
          <w:sz w:val="24"/>
          <w:szCs w:val="24"/>
        </w:rPr>
      </w:pPr>
      <w:r w:rsidRPr="00950386">
        <w:rPr>
          <w:rFonts w:ascii="Arial" w:hAnsi="Arial" w:cs="Arial"/>
          <w:sz w:val="24"/>
          <w:szCs w:val="24"/>
        </w:rPr>
        <w:t>There are a number of variances across the service with the significant areas detailed below:</w:t>
      </w:r>
    </w:p>
    <w:p w:rsidR="00276BEA" w:rsidRPr="00950386" w:rsidRDefault="00276BEA" w:rsidP="00276BEA">
      <w:pPr>
        <w:spacing w:after="0"/>
        <w:jc w:val="both"/>
        <w:rPr>
          <w:rFonts w:ascii="Arial" w:hAnsi="Arial" w:cs="Arial"/>
          <w:sz w:val="24"/>
          <w:szCs w:val="24"/>
        </w:rPr>
      </w:pPr>
    </w:p>
    <w:p w:rsidR="00276BEA" w:rsidRDefault="00276BEA" w:rsidP="00276BEA">
      <w:pPr>
        <w:pStyle w:val="ListParagraph"/>
        <w:numPr>
          <w:ilvl w:val="0"/>
          <w:numId w:val="6"/>
        </w:numPr>
        <w:spacing w:after="0"/>
        <w:jc w:val="both"/>
        <w:rPr>
          <w:rFonts w:ascii="Arial" w:hAnsi="Arial" w:cs="Arial"/>
          <w:sz w:val="24"/>
          <w:szCs w:val="24"/>
        </w:rPr>
      </w:pPr>
      <w:r w:rsidRPr="00950386">
        <w:rPr>
          <w:rFonts w:ascii="Arial" w:hAnsi="Arial" w:cs="Arial"/>
          <w:sz w:val="24"/>
          <w:szCs w:val="24"/>
        </w:rPr>
        <w:t xml:space="preserve">The most significant overspend relates to transport costs for pupils with special educational needs and disabilities (SEND) and excluded pupils. This is due to a combination of factors, there are additional school days falling within the 2018/19 financial year as opposed to 2017/18 largely relating to when schools have taken Easter holidays. In addition a combination of higher than assumed passenger numbers and greater taxi price increases is resulting in further pressures on the budget. These factors combined are </w:t>
      </w:r>
      <w:r>
        <w:rPr>
          <w:rFonts w:ascii="Arial" w:hAnsi="Arial" w:cs="Arial"/>
          <w:sz w:val="24"/>
          <w:szCs w:val="24"/>
        </w:rPr>
        <w:t>resulting in a pressure of c£1.5</w:t>
      </w:r>
      <w:r w:rsidRPr="00950386">
        <w:rPr>
          <w:rFonts w:ascii="Arial" w:hAnsi="Arial" w:cs="Arial"/>
          <w:sz w:val="24"/>
          <w:szCs w:val="24"/>
        </w:rPr>
        <w:t>00m.</w:t>
      </w:r>
    </w:p>
    <w:p w:rsidR="00276BEA" w:rsidRDefault="00276BEA" w:rsidP="00276BEA">
      <w:pPr>
        <w:pStyle w:val="ListParagraph"/>
        <w:spacing w:after="0"/>
        <w:jc w:val="both"/>
        <w:rPr>
          <w:rFonts w:ascii="Arial" w:hAnsi="Arial" w:cs="Arial"/>
          <w:sz w:val="24"/>
          <w:szCs w:val="24"/>
        </w:rPr>
      </w:pPr>
    </w:p>
    <w:p w:rsidR="00276BEA" w:rsidRPr="00950386" w:rsidRDefault="00276BEA" w:rsidP="00276BEA">
      <w:pPr>
        <w:pStyle w:val="ListParagraph"/>
        <w:numPr>
          <w:ilvl w:val="0"/>
          <w:numId w:val="6"/>
        </w:numPr>
        <w:spacing w:after="0"/>
        <w:jc w:val="both"/>
        <w:rPr>
          <w:rFonts w:ascii="Arial" w:hAnsi="Arial" w:cs="Arial"/>
          <w:sz w:val="24"/>
          <w:szCs w:val="24"/>
        </w:rPr>
      </w:pPr>
      <w:r>
        <w:rPr>
          <w:rFonts w:ascii="Arial" w:hAnsi="Arial" w:cs="Arial"/>
          <w:sz w:val="24"/>
          <w:szCs w:val="24"/>
        </w:rPr>
        <w:t>An additional pressure of c£0.600m relates to transport costs for taking pupils to non-maintained independent schools that previously has been paid for from schools budgets but upon review should be paid for from LCC transport budgets. The full costs for an academic year is c£0.900m and will be built into the MTFS from 2019/20.</w:t>
      </w:r>
    </w:p>
    <w:p w:rsidR="00276BEA" w:rsidRPr="00950386" w:rsidRDefault="00276BEA" w:rsidP="00276BEA">
      <w:pPr>
        <w:pStyle w:val="ListParagraph"/>
        <w:jc w:val="both"/>
        <w:rPr>
          <w:rFonts w:ascii="Arial" w:hAnsi="Arial" w:cs="Arial"/>
          <w:sz w:val="24"/>
          <w:szCs w:val="24"/>
        </w:rPr>
      </w:pPr>
    </w:p>
    <w:p w:rsidR="00276BEA" w:rsidRPr="00950386" w:rsidRDefault="00276BEA" w:rsidP="00276BEA">
      <w:pPr>
        <w:pStyle w:val="ListParagraph"/>
        <w:numPr>
          <w:ilvl w:val="0"/>
          <w:numId w:val="6"/>
        </w:numPr>
        <w:jc w:val="both"/>
        <w:rPr>
          <w:rFonts w:ascii="Arial" w:hAnsi="Arial" w:cs="Arial"/>
          <w:sz w:val="24"/>
          <w:szCs w:val="24"/>
        </w:rPr>
      </w:pPr>
      <w:r w:rsidRPr="00950386">
        <w:rPr>
          <w:rFonts w:ascii="Arial" w:hAnsi="Arial" w:cs="Arial"/>
          <w:sz w:val="24"/>
          <w:szCs w:val="24"/>
        </w:rPr>
        <w:t>Savings on special educational needs and disabilities (SEND) transport largely relating to a scheme enabling children to have the skills to travel independently. Due to delays in the scheme being implemented it is envisaged there will be a delayed delivery of achieving these savings of c£0.400m. Work is ongoing to review the delivery of these savings.</w:t>
      </w:r>
    </w:p>
    <w:p w:rsidR="00276BEA" w:rsidRPr="00950386" w:rsidRDefault="00276BEA" w:rsidP="00276BEA">
      <w:pPr>
        <w:pStyle w:val="ListParagraph"/>
        <w:rPr>
          <w:rFonts w:ascii="Arial" w:hAnsi="Arial" w:cs="Arial"/>
          <w:sz w:val="24"/>
          <w:szCs w:val="24"/>
        </w:rPr>
      </w:pPr>
    </w:p>
    <w:p w:rsidR="00276BEA" w:rsidRPr="00950386" w:rsidRDefault="00276BEA" w:rsidP="00276BEA">
      <w:pPr>
        <w:pStyle w:val="ListParagraph"/>
        <w:numPr>
          <w:ilvl w:val="0"/>
          <w:numId w:val="6"/>
        </w:numPr>
        <w:jc w:val="both"/>
        <w:rPr>
          <w:rFonts w:ascii="Arial" w:hAnsi="Arial" w:cs="Arial"/>
          <w:sz w:val="24"/>
          <w:szCs w:val="24"/>
        </w:rPr>
      </w:pPr>
      <w:r w:rsidRPr="00950386">
        <w:rPr>
          <w:rFonts w:ascii="Arial" w:hAnsi="Arial" w:cs="Arial"/>
          <w:sz w:val="24"/>
          <w:szCs w:val="24"/>
        </w:rPr>
        <w:t>An overspend of £0.</w:t>
      </w:r>
      <w:r>
        <w:rPr>
          <w:rFonts w:ascii="Arial" w:hAnsi="Arial" w:cs="Arial"/>
          <w:sz w:val="24"/>
          <w:szCs w:val="24"/>
        </w:rPr>
        <w:t>22</w:t>
      </w:r>
      <w:r w:rsidRPr="00950386">
        <w:rPr>
          <w:rFonts w:ascii="Arial" w:hAnsi="Arial" w:cs="Arial"/>
          <w:sz w:val="24"/>
          <w:szCs w:val="24"/>
        </w:rPr>
        <w:t>2m relates to bus station running costs. The budget saving relating to this area was re-profiled for 2018/19 onwards, however it is forecast that the actual net running costs will exceed this budget provision.</w:t>
      </w:r>
    </w:p>
    <w:p w:rsidR="00276BEA" w:rsidRPr="00950386" w:rsidRDefault="00276BEA" w:rsidP="00276BEA">
      <w:pPr>
        <w:pStyle w:val="ListParagraph"/>
        <w:jc w:val="both"/>
        <w:rPr>
          <w:rFonts w:ascii="Arial" w:hAnsi="Arial" w:cs="Arial"/>
          <w:sz w:val="24"/>
          <w:szCs w:val="24"/>
        </w:rPr>
      </w:pPr>
    </w:p>
    <w:p w:rsidR="00276BEA" w:rsidRPr="00950386" w:rsidRDefault="00276BEA" w:rsidP="00276BEA">
      <w:pPr>
        <w:pStyle w:val="ListParagraph"/>
        <w:numPr>
          <w:ilvl w:val="0"/>
          <w:numId w:val="6"/>
        </w:numPr>
        <w:jc w:val="both"/>
        <w:rPr>
          <w:rFonts w:ascii="Arial" w:hAnsi="Arial" w:cs="Arial"/>
          <w:sz w:val="24"/>
          <w:szCs w:val="24"/>
        </w:rPr>
      </w:pPr>
      <w:r w:rsidRPr="00950386">
        <w:rPr>
          <w:rFonts w:ascii="Arial" w:hAnsi="Arial" w:cs="Arial"/>
          <w:sz w:val="24"/>
          <w:szCs w:val="24"/>
        </w:rPr>
        <w:t>A 2018/19 budget saving relating to the closure of 4 transport information centres was agreed. Expressions of interest to run these sites have been received and have been agreed to be explored which will result in delayed delivery of savings whilst the sites remain operational.</w:t>
      </w:r>
    </w:p>
    <w:p w:rsidR="00276BEA" w:rsidRPr="00950386" w:rsidRDefault="00276BEA" w:rsidP="00276BEA">
      <w:pPr>
        <w:pStyle w:val="ListParagraph"/>
        <w:rPr>
          <w:rFonts w:ascii="Arial" w:hAnsi="Arial" w:cs="Arial"/>
          <w:sz w:val="24"/>
          <w:szCs w:val="24"/>
        </w:rPr>
      </w:pPr>
    </w:p>
    <w:p w:rsidR="00276BEA" w:rsidRPr="00950386" w:rsidRDefault="00276BEA" w:rsidP="00276BEA">
      <w:pPr>
        <w:pStyle w:val="ListParagraph"/>
        <w:numPr>
          <w:ilvl w:val="0"/>
          <w:numId w:val="6"/>
        </w:numPr>
        <w:jc w:val="both"/>
        <w:rPr>
          <w:rFonts w:ascii="Arial" w:hAnsi="Arial" w:cs="Arial"/>
          <w:sz w:val="24"/>
          <w:szCs w:val="24"/>
        </w:rPr>
      </w:pPr>
      <w:r>
        <w:rPr>
          <w:rFonts w:ascii="Arial" w:hAnsi="Arial" w:cs="Arial"/>
          <w:sz w:val="24"/>
          <w:szCs w:val="24"/>
        </w:rPr>
        <w:t>Forecast overspends of £0.498</w:t>
      </w:r>
      <w:r w:rsidRPr="00950386">
        <w:rPr>
          <w:rFonts w:ascii="Arial" w:hAnsi="Arial" w:cs="Arial"/>
          <w:sz w:val="24"/>
          <w:szCs w:val="24"/>
        </w:rPr>
        <w:t>m relate to tendered public bus services. The budget for this service was increased to £3.000m in 2018/19 with additional routes are being delivered, however, fare income to date is lower than originally anticipated.</w:t>
      </w:r>
    </w:p>
    <w:p w:rsidR="00276BEA" w:rsidRPr="00950386" w:rsidRDefault="00276BEA" w:rsidP="00276BEA">
      <w:pPr>
        <w:pStyle w:val="ListParagraph"/>
        <w:jc w:val="both"/>
        <w:rPr>
          <w:rFonts w:ascii="Arial" w:hAnsi="Arial" w:cs="Arial"/>
          <w:sz w:val="24"/>
          <w:szCs w:val="24"/>
        </w:rPr>
      </w:pPr>
    </w:p>
    <w:p w:rsidR="00276BEA" w:rsidRPr="00950386" w:rsidRDefault="00276BEA" w:rsidP="00276BEA">
      <w:pPr>
        <w:pStyle w:val="ListParagraph"/>
        <w:numPr>
          <w:ilvl w:val="0"/>
          <w:numId w:val="6"/>
        </w:numPr>
        <w:jc w:val="both"/>
        <w:rPr>
          <w:rFonts w:ascii="Arial" w:hAnsi="Arial" w:cs="Arial"/>
          <w:sz w:val="24"/>
          <w:szCs w:val="24"/>
        </w:rPr>
      </w:pPr>
      <w:r w:rsidRPr="00950386">
        <w:rPr>
          <w:rFonts w:ascii="Arial" w:hAnsi="Arial" w:cs="Arial"/>
          <w:sz w:val="24"/>
          <w:szCs w:val="24"/>
        </w:rPr>
        <w:t>Offsetting some of the budget pressures outlined above is a forecast underspend of £0.</w:t>
      </w:r>
      <w:r>
        <w:rPr>
          <w:rFonts w:ascii="Arial" w:hAnsi="Arial" w:cs="Arial"/>
          <w:sz w:val="24"/>
          <w:szCs w:val="24"/>
        </w:rPr>
        <w:t>429</w:t>
      </w:r>
      <w:r w:rsidRPr="00950386">
        <w:rPr>
          <w:rFonts w:ascii="Arial" w:hAnsi="Arial" w:cs="Arial"/>
          <w:sz w:val="24"/>
          <w:szCs w:val="24"/>
        </w:rPr>
        <w:t>m on concessionary travel. The costs in 2017/18 were particularly low due to the poor winter weather and a reduction was made in the MTFS for 2018/19, however the reduced trend in demand has continued in 2018/19 at a higher level than the adjustment that was made.</w:t>
      </w:r>
    </w:p>
    <w:p w:rsidR="00276BEA" w:rsidRPr="00950386" w:rsidRDefault="00276BEA" w:rsidP="00276BEA">
      <w:pPr>
        <w:pStyle w:val="ListParagraph"/>
        <w:rPr>
          <w:rFonts w:ascii="Arial" w:hAnsi="Arial" w:cs="Arial"/>
          <w:sz w:val="24"/>
          <w:szCs w:val="24"/>
        </w:rPr>
      </w:pPr>
    </w:p>
    <w:p w:rsidR="00276BEA" w:rsidRPr="00950386" w:rsidRDefault="00276BEA" w:rsidP="00276BEA">
      <w:pPr>
        <w:spacing w:after="0"/>
        <w:jc w:val="both"/>
        <w:rPr>
          <w:rFonts w:ascii="Arial" w:hAnsi="Arial" w:cs="Arial"/>
          <w:sz w:val="24"/>
          <w:szCs w:val="24"/>
        </w:rPr>
      </w:pPr>
      <w:r w:rsidRPr="00950386">
        <w:rPr>
          <w:rFonts w:ascii="Arial" w:hAnsi="Arial" w:cs="Arial"/>
          <w:sz w:val="24"/>
          <w:szCs w:val="24"/>
        </w:rPr>
        <w:t>The forecast overspend has increased by £1.</w:t>
      </w:r>
      <w:r>
        <w:rPr>
          <w:rFonts w:ascii="Arial" w:hAnsi="Arial" w:cs="Arial"/>
          <w:sz w:val="24"/>
          <w:szCs w:val="24"/>
        </w:rPr>
        <w:t>519</w:t>
      </w:r>
      <w:r w:rsidRPr="00950386">
        <w:rPr>
          <w:rFonts w:ascii="Arial" w:hAnsi="Arial" w:cs="Arial"/>
          <w:sz w:val="24"/>
          <w:szCs w:val="24"/>
        </w:rPr>
        <w:t xml:space="preserve">m compared to that </w:t>
      </w:r>
      <w:r>
        <w:rPr>
          <w:rFonts w:ascii="Arial" w:hAnsi="Arial" w:cs="Arial"/>
          <w:sz w:val="24"/>
          <w:szCs w:val="24"/>
        </w:rPr>
        <w:t>reported to cabinet at quarter 2</w:t>
      </w:r>
      <w:r w:rsidRPr="00950386">
        <w:rPr>
          <w:rFonts w:ascii="Arial" w:hAnsi="Arial" w:cs="Arial"/>
          <w:sz w:val="24"/>
          <w:szCs w:val="24"/>
        </w:rPr>
        <w:t xml:space="preserve"> largely due to </w:t>
      </w:r>
      <w:r>
        <w:rPr>
          <w:rFonts w:ascii="Arial" w:hAnsi="Arial" w:cs="Arial"/>
          <w:sz w:val="24"/>
          <w:szCs w:val="24"/>
        </w:rPr>
        <w:t>further increases on</w:t>
      </w:r>
      <w:r w:rsidRPr="00950386">
        <w:rPr>
          <w:rFonts w:ascii="Arial" w:hAnsi="Arial" w:cs="Arial"/>
          <w:sz w:val="24"/>
          <w:szCs w:val="24"/>
        </w:rPr>
        <w:t xml:space="preserve"> transport cos</w:t>
      </w:r>
      <w:r>
        <w:rPr>
          <w:rFonts w:ascii="Arial" w:hAnsi="Arial" w:cs="Arial"/>
          <w:sz w:val="24"/>
          <w:szCs w:val="24"/>
        </w:rPr>
        <w:t>ts for SEND and excluded pupils and the transport costs relating to transport to independent schools.</w:t>
      </w:r>
    </w:p>
    <w:p w:rsidR="00276BEA" w:rsidRPr="007A0C74" w:rsidRDefault="00276BEA" w:rsidP="00276BEA">
      <w:pPr>
        <w:spacing w:after="0"/>
        <w:jc w:val="both"/>
        <w:rPr>
          <w:rFonts w:ascii="Arial" w:hAnsi="Arial" w:cs="Arial"/>
          <w:sz w:val="24"/>
          <w:szCs w:val="24"/>
          <w:highlight w:val="yellow"/>
        </w:rPr>
      </w:pPr>
    </w:p>
    <w:p w:rsidR="00276BEA" w:rsidRPr="005632C4" w:rsidRDefault="00276BEA" w:rsidP="00276BEA">
      <w:pPr>
        <w:spacing w:after="0"/>
        <w:jc w:val="both"/>
        <w:rPr>
          <w:rFonts w:ascii="Arial" w:hAnsi="Arial" w:cs="Arial"/>
          <w:b/>
          <w:sz w:val="24"/>
          <w:szCs w:val="24"/>
        </w:rPr>
      </w:pPr>
      <w:r w:rsidRPr="005632C4">
        <w:rPr>
          <w:rFonts w:ascii="Arial" w:hAnsi="Arial" w:cs="Arial"/>
          <w:b/>
          <w:sz w:val="24"/>
          <w:szCs w:val="24"/>
        </w:rPr>
        <w:t>Waste Management – forecast underspend £</w:t>
      </w:r>
      <w:r>
        <w:rPr>
          <w:rFonts w:ascii="Arial" w:hAnsi="Arial" w:cs="Arial"/>
          <w:b/>
          <w:sz w:val="24"/>
          <w:szCs w:val="24"/>
        </w:rPr>
        <w:t>3</w:t>
      </w:r>
      <w:r w:rsidRPr="005632C4">
        <w:rPr>
          <w:rFonts w:ascii="Arial" w:hAnsi="Arial" w:cs="Arial"/>
          <w:b/>
          <w:sz w:val="24"/>
          <w:szCs w:val="24"/>
        </w:rPr>
        <w:t>.</w:t>
      </w:r>
      <w:r>
        <w:rPr>
          <w:rFonts w:ascii="Arial" w:hAnsi="Arial" w:cs="Arial"/>
          <w:b/>
          <w:sz w:val="24"/>
          <w:szCs w:val="24"/>
        </w:rPr>
        <w:t>983</w:t>
      </w:r>
      <w:r w:rsidRPr="005632C4">
        <w:rPr>
          <w:rFonts w:ascii="Arial" w:hAnsi="Arial" w:cs="Arial"/>
          <w:b/>
          <w:sz w:val="24"/>
          <w:szCs w:val="24"/>
        </w:rPr>
        <w:t>m</w:t>
      </w:r>
    </w:p>
    <w:p w:rsidR="00276BEA" w:rsidRPr="005632C4" w:rsidRDefault="00276BEA" w:rsidP="00276BEA">
      <w:pPr>
        <w:spacing w:after="0"/>
        <w:jc w:val="both"/>
        <w:rPr>
          <w:rFonts w:ascii="Arial" w:hAnsi="Arial" w:cs="Arial"/>
          <w:b/>
          <w:sz w:val="24"/>
          <w:szCs w:val="24"/>
        </w:rPr>
      </w:pPr>
    </w:p>
    <w:p w:rsidR="00276BEA" w:rsidRPr="005632C4" w:rsidRDefault="00276BEA" w:rsidP="00276BEA">
      <w:pPr>
        <w:spacing w:after="0"/>
        <w:jc w:val="both"/>
        <w:rPr>
          <w:rFonts w:ascii="Arial" w:hAnsi="Arial" w:cs="Arial"/>
          <w:sz w:val="24"/>
          <w:szCs w:val="24"/>
        </w:rPr>
      </w:pPr>
      <w:r w:rsidRPr="005632C4">
        <w:rPr>
          <w:rFonts w:ascii="Arial" w:hAnsi="Arial" w:cs="Arial"/>
          <w:sz w:val="24"/>
          <w:szCs w:val="24"/>
        </w:rPr>
        <w:t>The most significant underspend of £</w:t>
      </w:r>
      <w:r>
        <w:rPr>
          <w:rFonts w:ascii="Arial" w:hAnsi="Arial" w:cs="Arial"/>
          <w:sz w:val="24"/>
          <w:szCs w:val="24"/>
        </w:rPr>
        <w:t>3</w:t>
      </w:r>
      <w:r w:rsidRPr="005632C4">
        <w:rPr>
          <w:rFonts w:ascii="Arial" w:hAnsi="Arial" w:cs="Arial"/>
          <w:sz w:val="24"/>
          <w:szCs w:val="24"/>
        </w:rPr>
        <w:t>.</w:t>
      </w:r>
      <w:r>
        <w:rPr>
          <w:rFonts w:ascii="Arial" w:hAnsi="Arial" w:cs="Arial"/>
          <w:sz w:val="24"/>
          <w:szCs w:val="24"/>
        </w:rPr>
        <w:t>923</w:t>
      </w:r>
      <w:r w:rsidRPr="005632C4">
        <w:rPr>
          <w:rFonts w:ascii="Arial" w:hAnsi="Arial" w:cs="Arial"/>
          <w:sz w:val="24"/>
          <w:szCs w:val="24"/>
        </w:rPr>
        <w:t>m relates to the costs of waste disposal. The reasons for this are that there are lower than budgeted waste arisings, more waste is being diverted away from landfill which is the most expensive method of disposal and a higher than assumed level of evaporation of waste is being achieved at Thornton waste recovery park.</w:t>
      </w:r>
    </w:p>
    <w:p w:rsidR="00276BEA" w:rsidRPr="005632C4" w:rsidRDefault="00276BEA" w:rsidP="00276BEA">
      <w:pPr>
        <w:spacing w:after="0"/>
        <w:jc w:val="both"/>
        <w:rPr>
          <w:rFonts w:ascii="Arial" w:hAnsi="Arial" w:cs="Arial"/>
          <w:sz w:val="24"/>
          <w:szCs w:val="24"/>
        </w:rPr>
      </w:pPr>
    </w:p>
    <w:p w:rsidR="00276BEA" w:rsidRPr="005632C4" w:rsidRDefault="00276BEA" w:rsidP="00276BEA">
      <w:pPr>
        <w:spacing w:after="0"/>
        <w:jc w:val="both"/>
        <w:rPr>
          <w:rFonts w:ascii="Arial" w:hAnsi="Arial" w:cs="Arial"/>
          <w:sz w:val="24"/>
          <w:szCs w:val="24"/>
        </w:rPr>
      </w:pPr>
      <w:r w:rsidRPr="005632C4">
        <w:rPr>
          <w:rFonts w:ascii="Arial" w:hAnsi="Arial" w:cs="Arial"/>
          <w:sz w:val="24"/>
          <w:szCs w:val="24"/>
        </w:rPr>
        <w:t>Partly offsetting this underspend is a pressure relating to income received for recycled waste, particularly paper and card which is resulting in forecast overspends of £0.6</w:t>
      </w:r>
      <w:r>
        <w:rPr>
          <w:rFonts w:ascii="Arial" w:hAnsi="Arial" w:cs="Arial"/>
          <w:sz w:val="24"/>
          <w:szCs w:val="24"/>
        </w:rPr>
        <w:t>35</w:t>
      </w:r>
      <w:r w:rsidRPr="005632C4">
        <w:rPr>
          <w:rFonts w:ascii="Arial" w:hAnsi="Arial" w:cs="Arial"/>
          <w:sz w:val="24"/>
          <w:szCs w:val="24"/>
        </w:rPr>
        <w:t>m. These markets are volatile so the position is subject to change throughout the year.</w:t>
      </w:r>
    </w:p>
    <w:p w:rsidR="00276BEA" w:rsidRPr="005632C4" w:rsidRDefault="00276BEA" w:rsidP="00276BEA">
      <w:pPr>
        <w:spacing w:after="0"/>
        <w:jc w:val="both"/>
        <w:rPr>
          <w:rFonts w:ascii="Arial" w:hAnsi="Arial" w:cs="Arial"/>
          <w:sz w:val="24"/>
          <w:szCs w:val="24"/>
        </w:rPr>
      </w:pPr>
    </w:p>
    <w:p w:rsidR="00276BEA" w:rsidRPr="005632C4" w:rsidRDefault="00276BEA" w:rsidP="00276BEA">
      <w:pPr>
        <w:spacing w:after="0"/>
        <w:jc w:val="both"/>
        <w:rPr>
          <w:rFonts w:ascii="Arial" w:hAnsi="Arial" w:cs="Arial"/>
          <w:sz w:val="24"/>
          <w:szCs w:val="24"/>
        </w:rPr>
      </w:pPr>
      <w:r w:rsidRPr="005632C4">
        <w:rPr>
          <w:rFonts w:ascii="Arial" w:hAnsi="Arial" w:cs="Arial"/>
          <w:sz w:val="24"/>
          <w:szCs w:val="24"/>
        </w:rPr>
        <w:t xml:space="preserve">Other underspends are forecast relating to the operating costs of </w:t>
      </w:r>
      <w:r>
        <w:rPr>
          <w:rFonts w:ascii="Arial" w:hAnsi="Arial" w:cs="Arial"/>
          <w:sz w:val="24"/>
          <w:szCs w:val="24"/>
        </w:rPr>
        <w:t>the waste company of £0.200m and</w:t>
      </w:r>
      <w:r w:rsidRPr="005632C4">
        <w:rPr>
          <w:rFonts w:ascii="Arial" w:hAnsi="Arial" w:cs="Arial"/>
          <w:sz w:val="24"/>
          <w:szCs w:val="24"/>
        </w:rPr>
        <w:t xml:space="preserve"> the costs of green waste due to lower tonnages of £0.245m</w:t>
      </w:r>
      <w:r>
        <w:rPr>
          <w:rFonts w:ascii="Arial" w:hAnsi="Arial" w:cs="Arial"/>
          <w:sz w:val="24"/>
          <w:szCs w:val="24"/>
        </w:rPr>
        <w:t>.</w:t>
      </w:r>
    </w:p>
    <w:p w:rsidR="00276BEA" w:rsidRPr="005632C4" w:rsidRDefault="00276BEA" w:rsidP="00276BEA">
      <w:pPr>
        <w:spacing w:after="0"/>
        <w:jc w:val="both"/>
        <w:rPr>
          <w:rFonts w:ascii="Arial" w:hAnsi="Arial" w:cs="Arial"/>
          <w:sz w:val="24"/>
          <w:szCs w:val="24"/>
        </w:rPr>
      </w:pPr>
    </w:p>
    <w:p w:rsidR="00276BEA" w:rsidRPr="005F047E" w:rsidRDefault="00276BEA" w:rsidP="00276BEA">
      <w:pPr>
        <w:jc w:val="both"/>
        <w:rPr>
          <w:rFonts w:ascii="Arial" w:hAnsi="Arial" w:cs="Arial"/>
          <w:sz w:val="24"/>
          <w:szCs w:val="24"/>
        </w:rPr>
      </w:pPr>
      <w:r w:rsidRPr="005632C4">
        <w:rPr>
          <w:rFonts w:ascii="Arial" w:hAnsi="Arial" w:cs="Arial"/>
          <w:sz w:val="24"/>
          <w:szCs w:val="24"/>
        </w:rPr>
        <w:t>The forecast position has improved by £2.</w:t>
      </w:r>
      <w:r>
        <w:rPr>
          <w:rFonts w:ascii="Arial" w:hAnsi="Arial" w:cs="Arial"/>
          <w:sz w:val="24"/>
          <w:szCs w:val="24"/>
        </w:rPr>
        <w:t>356</w:t>
      </w:r>
      <w:r w:rsidRPr="005632C4">
        <w:rPr>
          <w:rFonts w:ascii="Arial" w:hAnsi="Arial" w:cs="Arial"/>
          <w:sz w:val="24"/>
          <w:szCs w:val="24"/>
        </w:rPr>
        <w:t xml:space="preserve">m compared to what was reported to cabinet at quarter </w:t>
      </w:r>
      <w:r>
        <w:rPr>
          <w:rFonts w:ascii="Arial" w:hAnsi="Arial" w:cs="Arial"/>
          <w:sz w:val="24"/>
          <w:szCs w:val="24"/>
        </w:rPr>
        <w:t>2 mainly due to further reductions in waste arisings and achieving significantly more evaporation of waste at Thornton resulting in reduced landfill costs.</w:t>
      </w:r>
    </w:p>
    <w:p w:rsidR="00276BEA" w:rsidRPr="00C3731A" w:rsidRDefault="00276BEA" w:rsidP="00276BEA">
      <w:pPr>
        <w:spacing w:after="0"/>
        <w:jc w:val="both"/>
        <w:rPr>
          <w:rFonts w:ascii="Arial" w:hAnsi="Arial" w:cs="Arial"/>
          <w:highlight w:val="yellow"/>
        </w:rPr>
      </w:pPr>
    </w:p>
    <w:p w:rsidR="00276BEA" w:rsidRPr="00C3731A" w:rsidRDefault="00276BEA" w:rsidP="00276BEA">
      <w:pPr>
        <w:spacing w:after="0"/>
        <w:jc w:val="both"/>
        <w:rPr>
          <w:rFonts w:ascii="Arial" w:hAnsi="Arial" w:cs="Arial"/>
          <w:highlight w:val="yellow"/>
        </w:rPr>
      </w:pPr>
    </w:p>
    <w:p w:rsidR="00276BEA" w:rsidRPr="00C3731A" w:rsidRDefault="00276BEA" w:rsidP="00276BEA">
      <w:pPr>
        <w:jc w:val="both"/>
        <w:rPr>
          <w:rFonts w:ascii="Arial" w:hAnsi="Arial" w:cs="Arial"/>
          <w:b/>
          <w:sz w:val="24"/>
          <w:szCs w:val="24"/>
          <w:highlight w:val="yellow"/>
          <w:u w:val="single"/>
        </w:rPr>
      </w:pPr>
      <w:r w:rsidRPr="00C3731A">
        <w:rPr>
          <w:rFonts w:ascii="Arial" w:hAnsi="Arial" w:cs="Arial"/>
          <w:b/>
          <w:sz w:val="24"/>
          <w:szCs w:val="24"/>
          <w:highlight w:val="yellow"/>
          <w:u w:val="single"/>
        </w:rPr>
        <w:br w:type="page"/>
      </w:r>
    </w:p>
    <w:p w:rsidR="00276BEA" w:rsidRPr="00C3731A" w:rsidRDefault="00276BEA" w:rsidP="00276BEA">
      <w:pPr>
        <w:jc w:val="both"/>
        <w:rPr>
          <w:rFonts w:ascii="Arial" w:hAnsi="Arial" w:cs="Arial"/>
          <w:b/>
          <w:sz w:val="24"/>
          <w:szCs w:val="24"/>
          <w:highlight w:val="yellow"/>
          <w:u w:val="single"/>
        </w:rPr>
        <w:sectPr w:rsidR="00276BEA" w:rsidRPr="00C3731A" w:rsidSect="00276BEA">
          <w:pgSz w:w="16838" w:h="11906" w:orient="landscape"/>
          <w:pgMar w:top="1440" w:right="1440" w:bottom="1440" w:left="1440" w:header="708" w:footer="708" w:gutter="0"/>
          <w:cols w:space="708"/>
          <w:docGrid w:linePitch="360"/>
        </w:sectPr>
      </w:pPr>
    </w:p>
    <w:p w:rsidR="00276BEA" w:rsidRPr="00BE0F34" w:rsidRDefault="00276BEA" w:rsidP="00276BEA">
      <w:pPr>
        <w:pStyle w:val="ListParagraph"/>
        <w:numPr>
          <w:ilvl w:val="0"/>
          <w:numId w:val="12"/>
        </w:numPr>
        <w:rPr>
          <w:rFonts w:ascii="Arial" w:hAnsi="Arial" w:cs="Arial"/>
          <w:b/>
          <w:sz w:val="24"/>
          <w:szCs w:val="24"/>
          <w:u w:val="single"/>
        </w:rPr>
      </w:pPr>
      <w:r w:rsidRPr="00BE0F34">
        <w:rPr>
          <w:rFonts w:ascii="Arial" w:hAnsi="Arial" w:cs="Arial"/>
          <w:b/>
          <w:sz w:val="24"/>
          <w:szCs w:val="24"/>
          <w:u w:val="single"/>
        </w:rPr>
        <w:t>Economic Development and Planning</w:t>
      </w:r>
    </w:p>
    <w:tbl>
      <w:tblPr>
        <w:tblW w:w="15565" w:type="dxa"/>
        <w:tblInd w:w="-572" w:type="dxa"/>
        <w:tblLayout w:type="fixed"/>
        <w:tblLook w:val="04A0" w:firstRow="1" w:lastRow="0" w:firstColumn="1" w:lastColumn="0" w:noHBand="0" w:noVBand="1"/>
      </w:tblPr>
      <w:tblGrid>
        <w:gridCol w:w="1792"/>
        <w:gridCol w:w="1514"/>
        <w:gridCol w:w="1451"/>
        <w:gridCol w:w="1440"/>
        <w:gridCol w:w="1153"/>
        <w:gridCol w:w="1153"/>
        <w:gridCol w:w="1153"/>
        <w:gridCol w:w="1297"/>
        <w:gridCol w:w="1153"/>
        <w:gridCol w:w="1153"/>
        <w:gridCol w:w="1153"/>
        <w:gridCol w:w="1153"/>
      </w:tblGrid>
      <w:tr w:rsidR="00932884" w:rsidTr="00276BEA">
        <w:trPr>
          <w:trHeight w:val="1336"/>
        </w:trPr>
        <w:tc>
          <w:tcPr>
            <w:tcW w:w="179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6BEA" w:rsidRPr="00E341E7" w:rsidRDefault="00276BEA" w:rsidP="00276BEA">
            <w:pPr>
              <w:spacing w:after="0" w:line="240" w:lineRule="auto"/>
              <w:rPr>
                <w:rFonts w:ascii="Arial" w:eastAsia="Times New Roman" w:hAnsi="Arial" w:cs="Arial"/>
                <w:b/>
                <w:bCs/>
                <w:color w:val="000000"/>
                <w:sz w:val="20"/>
                <w:szCs w:val="20"/>
                <w:lang w:eastAsia="en-GB"/>
              </w:rPr>
            </w:pPr>
            <w:r w:rsidRPr="00E341E7">
              <w:rPr>
                <w:rFonts w:ascii="Arial" w:eastAsia="Times New Roman" w:hAnsi="Arial" w:cs="Arial"/>
                <w:b/>
                <w:bCs/>
                <w:color w:val="000000"/>
                <w:sz w:val="20"/>
                <w:szCs w:val="20"/>
                <w:lang w:eastAsia="en-GB"/>
              </w:rPr>
              <w:t>ECONOMIC DEVELOPMENT &amp; PLANNING</w:t>
            </w:r>
          </w:p>
        </w:tc>
        <w:tc>
          <w:tcPr>
            <w:tcW w:w="1514" w:type="dxa"/>
            <w:tcBorders>
              <w:top w:val="single" w:sz="4" w:space="0" w:color="auto"/>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center"/>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 xml:space="preserve">Approved Expenditure Budget </w:t>
            </w:r>
          </w:p>
        </w:tc>
        <w:tc>
          <w:tcPr>
            <w:tcW w:w="1451" w:type="dxa"/>
            <w:tcBorders>
              <w:top w:val="single" w:sz="4" w:space="0" w:color="auto"/>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center"/>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 xml:space="preserve">Current Period Expenditure Forecast Outturn </w:t>
            </w:r>
          </w:p>
        </w:tc>
        <w:tc>
          <w:tcPr>
            <w:tcW w:w="1440" w:type="dxa"/>
            <w:tcBorders>
              <w:top w:val="single" w:sz="4" w:space="0" w:color="auto"/>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center"/>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Current Period Expenditure Forecast Variance</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center"/>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 xml:space="preserve">Approved Income Budget </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center"/>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 xml:space="preserve">Current Period Income Forecast Outturn </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center"/>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Current Period Income Forecast Variance</w:t>
            </w:r>
          </w:p>
        </w:tc>
        <w:tc>
          <w:tcPr>
            <w:tcW w:w="1297" w:type="dxa"/>
            <w:tcBorders>
              <w:top w:val="single" w:sz="4" w:space="0" w:color="auto"/>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center"/>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 xml:space="preserve">Approved Net Budget </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center"/>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 xml:space="preserve">Current Period Net Forecast Outturn </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center"/>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Current Period Net Forecast Variance</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center"/>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 xml:space="preserve"> Current Period Net Forecast Variance</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center"/>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Q2 Forecast Variance</w:t>
            </w:r>
          </w:p>
        </w:tc>
      </w:tr>
      <w:tr w:rsidR="00932884" w:rsidTr="00276BEA">
        <w:trPr>
          <w:trHeight w:val="312"/>
        </w:trPr>
        <w:tc>
          <w:tcPr>
            <w:tcW w:w="1792" w:type="dxa"/>
            <w:vMerge/>
            <w:tcBorders>
              <w:top w:val="single" w:sz="4" w:space="0" w:color="auto"/>
              <w:left w:val="single" w:sz="4" w:space="0" w:color="auto"/>
              <w:bottom w:val="single" w:sz="4" w:space="0" w:color="auto"/>
              <w:right w:val="single" w:sz="4" w:space="0" w:color="auto"/>
            </w:tcBorders>
            <w:vAlign w:val="center"/>
            <w:hideMark/>
          </w:tcPr>
          <w:p w:rsidR="00276BEA" w:rsidRPr="00762448" w:rsidRDefault="00276BEA" w:rsidP="00276BEA">
            <w:pPr>
              <w:spacing w:after="0" w:line="240" w:lineRule="auto"/>
              <w:rPr>
                <w:rFonts w:ascii="Arial" w:eastAsia="Times New Roman" w:hAnsi="Arial" w:cs="Arial"/>
                <w:b/>
                <w:bCs/>
                <w:color w:val="000000"/>
                <w:sz w:val="20"/>
                <w:szCs w:val="20"/>
                <w:lang w:eastAsia="en-GB"/>
              </w:rPr>
            </w:pPr>
          </w:p>
        </w:tc>
        <w:tc>
          <w:tcPr>
            <w:tcW w:w="1514"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center"/>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£m</w:t>
            </w:r>
          </w:p>
        </w:tc>
        <w:tc>
          <w:tcPr>
            <w:tcW w:w="1451"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center"/>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£m</w:t>
            </w:r>
          </w:p>
        </w:tc>
        <w:tc>
          <w:tcPr>
            <w:tcW w:w="1440"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center"/>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£m</w:t>
            </w:r>
          </w:p>
        </w:tc>
        <w:tc>
          <w:tcPr>
            <w:tcW w:w="1153"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center"/>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£m</w:t>
            </w:r>
          </w:p>
        </w:tc>
        <w:tc>
          <w:tcPr>
            <w:tcW w:w="1153"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center"/>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£m</w:t>
            </w:r>
          </w:p>
        </w:tc>
        <w:tc>
          <w:tcPr>
            <w:tcW w:w="1153"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center"/>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£m</w:t>
            </w:r>
          </w:p>
        </w:tc>
        <w:tc>
          <w:tcPr>
            <w:tcW w:w="1297"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center"/>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£m</w:t>
            </w:r>
          </w:p>
        </w:tc>
        <w:tc>
          <w:tcPr>
            <w:tcW w:w="1153"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center"/>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£m</w:t>
            </w:r>
          </w:p>
        </w:tc>
        <w:tc>
          <w:tcPr>
            <w:tcW w:w="1153"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center"/>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£m</w:t>
            </w:r>
          </w:p>
        </w:tc>
        <w:tc>
          <w:tcPr>
            <w:tcW w:w="1153"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center"/>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w:t>
            </w:r>
          </w:p>
        </w:tc>
        <w:tc>
          <w:tcPr>
            <w:tcW w:w="1153"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center"/>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£m</w:t>
            </w:r>
          </w:p>
        </w:tc>
      </w:tr>
      <w:tr w:rsidR="00932884" w:rsidTr="00276BEA">
        <w:trPr>
          <w:trHeight w:val="816"/>
        </w:trPr>
        <w:tc>
          <w:tcPr>
            <w:tcW w:w="1792" w:type="dxa"/>
            <w:tcBorders>
              <w:top w:val="nil"/>
              <w:left w:val="single" w:sz="4" w:space="0" w:color="auto"/>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ECONOMIC DEVELOPMENT</w:t>
            </w:r>
          </w:p>
        </w:tc>
        <w:tc>
          <w:tcPr>
            <w:tcW w:w="1514"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0.129</w:t>
            </w:r>
          </w:p>
        </w:tc>
        <w:tc>
          <w:tcPr>
            <w:tcW w:w="1451"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0.061</w:t>
            </w:r>
          </w:p>
        </w:tc>
        <w:tc>
          <w:tcPr>
            <w:tcW w:w="1440"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-0.068</w:t>
            </w:r>
          </w:p>
        </w:tc>
        <w:tc>
          <w:tcPr>
            <w:tcW w:w="1153"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0.000</w:t>
            </w:r>
          </w:p>
        </w:tc>
        <w:tc>
          <w:tcPr>
            <w:tcW w:w="1153"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0.000</w:t>
            </w:r>
          </w:p>
        </w:tc>
        <w:tc>
          <w:tcPr>
            <w:tcW w:w="1153"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0.000</w:t>
            </w:r>
          </w:p>
        </w:tc>
        <w:tc>
          <w:tcPr>
            <w:tcW w:w="1297"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0.129</w:t>
            </w:r>
          </w:p>
        </w:tc>
        <w:tc>
          <w:tcPr>
            <w:tcW w:w="1153"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0.061</w:t>
            </w:r>
          </w:p>
        </w:tc>
        <w:tc>
          <w:tcPr>
            <w:tcW w:w="1153"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-0.068</w:t>
            </w:r>
          </w:p>
        </w:tc>
        <w:tc>
          <w:tcPr>
            <w:tcW w:w="1153"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-52.71%</w:t>
            </w:r>
          </w:p>
        </w:tc>
        <w:tc>
          <w:tcPr>
            <w:tcW w:w="1153"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0.008</w:t>
            </w:r>
          </w:p>
        </w:tc>
      </w:tr>
      <w:tr w:rsidR="00932884" w:rsidTr="00276BEA">
        <w:trPr>
          <w:trHeight w:val="816"/>
        </w:trPr>
        <w:tc>
          <w:tcPr>
            <w:tcW w:w="1792" w:type="dxa"/>
            <w:tcBorders>
              <w:top w:val="nil"/>
              <w:left w:val="single" w:sz="4" w:space="0" w:color="auto"/>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BUSINESS GROWTH</w:t>
            </w:r>
          </w:p>
        </w:tc>
        <w:tc>
          <w:tcPr>
            <w:tcW w:w="1514"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4.416</w:t>
            </w:r>
          </w:p>
        </w:tc>
        <w:tc>
          <w:tcPr>
            <w:tcW w:w="1451"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4.377</w:t>
            </w:r>
          </w:p>
        </w:tc>
        <w:tc>
          <w:tcPr>
            <w:tcW w:w="1440"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-0.039</w:t>
            </w:r>
          </w:p>
        </w:tc>
        <w:tc>
          <w:tcPr>
            <w:tcW w:w="1153"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-2.786</w:t>
            </w:r>
          </w:p>
        </w:tc>
        <w:tc>
          <w:tcPr>
            <w:tcW w:w="1153"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-2.877</w:t>
            </w:r>
          </w:p>
        </w:tc>
        <w:tc>
          <w:tcPr>
            <w:tcW w:w="1153"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-0.091</w:t>
            </w:r>
          </w:p>
        </w:tc>
        <w:tc>
          <w:tcPr>
            <w:tcW w:w="1297"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1.630</w:t>
            </w:r>
          </w:p>
        </w:tc>
        <w:tc>
          <w:tcPr>
            <w:tcW w:w="1153"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1.500</w:t>
            </w:r>
          </w:p>
        </w:tc>
        <w:tc>
          <w:tcPr>
            <w:tcW w:w="1153"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-0.130</w:t>
            </w:r>
          </w:p>
        </w:tc>
        <w:tc>
          <w:tcPr>
            <w:tcW w:w="1153"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-7.98%</w:t>
            </w:r>
          </w:p>
        </w:tc>
        <w:tc>
          <w:tcPr>
            <w:tcW w:w="1153"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0.060</w:t>
            </w:r>
          </w:p>
        </w:tc>
      </w:tr>
      <w:tr w:rsidR="00932884" w:rsidTr="00276BEA">
        <w:trPr>
          <w:trHeight w:val="816"/>
        </w:trPr>
        <w:tc>
          <w:tcPr>
            <w:tcW w:w="1792" w:type="dxa"/>
            <w:tcBorders>
              <w:top w:val="nil"/>
              <w:left w:val="single" w:sz="4" w:space="0" w:color="auto"/>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LEP COORDINATION</w:t>
            </w:r>
          </w:p>
        </w:tc>
        <w:tc>
          <w:tcPr>
            <w:tcW w:w="1514"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1.019</w:t>
            </w:r>
          </w:p>
        </w:tc>
        <w:tc>
          <w:tcPr>
            <w:tcW w:w="1451"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1.768</w:t>
            </w:r>
          </w:p>
        </w:tc>
        <w:tc>
          <w:tcPr>
            <w:tcW w:w="1440"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0.749</w:t>
            </w:r>
          </w:p>
        </w:tc>
        <w:tc>
          <w:tcPr>
            <w:tcW w:w="1153"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-0.773</w:t>
            </w:r>
          </w:p>
        </w:tc>
        <w:tc>
          <w:tcPr>
            <w:tcW w:w="1153"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-1.518</w:t>
            </w:r>
          </w:p>
        </w:tc>
        <w:tc>
          <w:tcPr>
            <w:tcW w:w="1153"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-0.745</w:t>
            </w:r>
          </w:p>
        </w:tc>
        <w:tc>
          <w:tcPr>
            <w:tcW w:w="1297"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0.246</w:t>
            </w:r>
          </w:p>
        </w:tc>
        <w:tc>
          <w:tcPr>
            <w:tcW w:w="1153"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0.250</w:t>
            </w:r>
          </w:p>
        </w:tc>
        <w:tc>
          <w:tcPr>
            <w:tcW w:w="1153"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0.004</w:t>
            </w:r>
          </w:p>
        </w:tc>
        <w:tc>
          <w:tcPr>
            <w:tcW w:w="1153"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1.63%</w:t>
            </w:r>
          </w:p>
        </w:tc>
        <w:tc>
          <w:tcPr>
            <w:tcW w:w="1153"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0.004</w:t>
            </w:r>
          </w:p>
        </w:tc>
      </w:tr>
      <w:tr w:rsidR="00932884" w:rsidTr="00276BEA">
        <w:trPr>
          <w:trHeight w:val="816"/>
        </w:trPr>
        <w:tc>
          <w:tcPr>
            <w:tcW w:w="1792" w:type="dxa"/>
            <w:tcBorders>
              <w:top w:val="nil"/>
              <w:left w:val="single" w:sz="4" w:space="0" w:color="auto"/>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STRATEGIC ECONOMIC DEVELOPMENT</w:t>
            </w:r>
          </w:p>
        </w:tc>
        <w:tc>
          <w:tcPr>
            <w:tcW w:w="1514"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0.503</w:t>
            </w:r>
          </w:p>
        </w:tc>
        <w:tc>
          <w:tcPr>
            <w:tcW w:w="1451"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0.347</w:t>
            </w:r>
          </w:p>
        </w:tc>
        <w:tc>
          <w:tcPr>
            <w:tcW w:w="1440"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-0.156</w:t>
            </w:r>
          </w:p>
        </w:tc>
        <w:tc>
          <w:tcPr>
            <w:tcW w:w="1153"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-0.509</w:t>
            </w:r>
          </w:p>
        </w:tc>
        <w:tc>
          <w:tcPr>
            <w:tcW w:w="1153"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-0.504</w:t>
            </w:r>
          </w:p>
        </w:tc>
        <w:tc>
          <w:tcPr>
            <w:tcW w:w="1153"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0.005</w:t>
            </w:r>
          </w:p>
        </w:tc>
        <w:tc>
          <w:tcPr>
            <w:tcW w:w="1297"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-0.006</w:t>
            </w:r>
          </w:p>
        </w:tc>
        <w:tc>
          <w:tcPr>
            <w:tcW w:w="1153"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-0.157</w:t>
            </w:r>
          </w:p>
        </w:tc>
        <w:tc>
          <w:tcPr>
            <w:tcW w:w="1153"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-0.151</w:t>
            </w:r>
          </w:p>
        </w:tc>
        <w:tc>
          <w:tcPr>
            <w:tcW w:w="1153"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-2516.67%</w:t>
            </w:r>
          </w:p>
        </w:tc>
        <w:tc>
          <w:tcPr>
            <w:tcW w:w="1153"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-0.129</w:t>
            </w:r>
          </w:p>
        </w:tc>
      </w:tr>
      <w:tr w:rsidR="00932884" w:rsidTr="00276BEA">
        <w:trPr>
          <w:trHeight w:val="816"/>
        </w:trPr>
        <w:tc>
          <w:tcPr>
            <w:tcW w:w="1792" w:type="dxa"/>
            <w:tcBorders>
              <w:top w:val="nil"/>
              <w:left w:val="single" w:sz="4" w:space="0" w:color="auto"/>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PLANNING AND ENVIRONMENT</w:t>
            </w:r>
          </w:p>
        </w:tc>
        <w:tc>
          <w:tcPr>
            <w:tcW w:w="1514"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4.505</w:t>
            </w:r>
          </w:p>
        </w:tc>
        <w:tc>
          <w:tcPr>
            <w:tcW w:w="1451"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4.499</w:t>
            </w:r>
          </w:p>
        </w:tc>
        <w:tc>
          <w:tcPr>
            <w:tcW w:w="1440"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-0.006</w:t>
            </w:r>
          </w:p>
        </w:tc>
        <w:tc>
          <w:tcPr>
            <w:tcW w:w="1153"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-2.880</w:t>
            </w:r>
          </w:p>
        </w:tc>
        <w:tc>
          <w:tcPr>
            <w:tcW w:w="1153"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-3.141</w:t>
            </w:r>
          </w:p>
        </w:tc>
        <w:tc>
          <w:tcPr>
            <w:tcW w:w="1153"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-0.261</w:t>
            </w:r>
          </w:p>
        </w:tc>
        <w:tc>
          <w:tcPr>
            <w:tcW w:w="1297"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1.625</w:t>
            </w:r>
          </w:p>
        </w:tc>
        <w:tc>
          <w:tcPr>
            <w:tcW w:w="1153"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1.358</w:t>
            </w:r>
          </w:p>
        </w:tc>
        <w:tc>
          <w:tcPr>
            <w:tcW w:w="1153"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-0.267</w:t>
            </w:r>
          </w:p>
        </w:tc>
        <w:tc>
          <w:tcPr>
            <w:tcW w:w="1153"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-16.43%</w:t>
            </w:r>
          </w:p>
        </w:tc>
        <w:tc>
          <w:tcPr>
            <w:tcW w:w="1153" w:type="dxa"/>
            <w:tcBorders>
              <w:top w:val="nil"/>
              <w:left w:val="nil"/>
              <w:bottom w:val="single" w:sz="4" w:space="0" w:color="auto"/>
              <w:right w:val="single" w:sz="4" w:space="0" w:color="auto"/>
            </w:tcBorders>
            <w:shd w:val="clear" w:color="auto" w:fill="auto"/>
            <w:vAlign w:val="center"/>
            <w:hideMark/>
          </w:tcPr>
          <w:p w:rsidR="00276BEA" w:rsidRPr="00762448" w:rsidRDefault="00276BEA" w:rsidP="00276BEA">
            <w:pPr>
              <w:spacing w:after="0" w:line="240" w:lineRule="auto"/>
              <w:jc w:val="right"/>
              <w:rPr>
                <w:rFonts w:ascii="Arial" w:eastAsia="Times New Roman" w:hAnsi="Arial" w:cs="Arial"/>
                <w:color w:val="000000"/>
                <w:sz w:val="20"/>
                <w:szCs w:val="20"/>
                <w:lang w:eastAsia="en-GB"/>
              </w:rPr>
            </w:pPr>
            <w:r w:rsidRPr="00762448">
              <w:rPr>
                <w:rFonts w:ascii="Arial" w:eastAsia="Times New Roman" w:hAnsi="Arial" w:cs="Arial"/>
                <w:color w:val="000000"/>
                <w:sz w:val="20"/>
                <w:szCs w:val="20"/>
                <w:lang w:eastAsia="en-GB"/>
              </w:rPr>
              <w:t>-0.167</w:t>
            </w:r>
          </w:p>
        </w:tc>
      </w:tr>
      <w:tr w:rsidR="00932884" w:rsidTr="00276BEA">
        <w:trPr>
          <w:trHeight w:val="816"/>
        </w:trPr>
        <w:tc>
          <w:tcPr>
            <w:tcW w:w="1792" w:type="dxa"/>
            <w:tcBorders>
              <w:top w:val="nil"/>
              <w:left w:val="single" w:sz="4" w:space="0" w:color="auto"/>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TOTAL ECONOMIC DEVELOPMENT &amp; PLANNING</w:t>
            </w:r>
          </w:p>
        </w:tc>
        <w:tc>
          <w:tcPr>
            <w:tcW w:w="1514"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right"/>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10.572</w:t>
            </w:r>
          </w:p>
        </w:tc>
        <w:tc>
          <w:tcPr>
            <w:tcW w:w="1451"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right"/>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11.052</w:t>
            </w:r>
          </w:p>
        </w:tc>
        <w:tc>
          <w:tcPr>
            <w:tcW w:w="1440"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right"/>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0.480</w:t>
            </w:r>
          </w:p>
        </w:tc>
        <w:tc>
          <w:tcPr>
            <w:tcW w:w="1153"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right"/>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-6.948</w:t>
            </w:r>
          </w:p>
        </w:tc>
        <w:tc>
          <w:tcPr>
            <w:tcW w:w="1153"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right"/>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-8.040</w:t>
            </w:r>
          </w:p>
        </w:tc>
        <w:tc>
          <w:tcPr>
            <w:tcW w:w="1153"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right"/>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-1.092</w:t>
            </w:r>
          </w:p>
        </w:tc>
        <w:tc>
          <w:tcPr>
            <w:tcW w:w="1297"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right"/>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3.624</w:t>
            </w:r>
          </w:p>
        </w:tc>
        <w:tc>
          <w:tcPr>
            <w:tcW w:w="1153"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right"/>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3.012</w:t>
            </w:r>
          </w:p>
        </w:tc>
        <w:tc>
          <w:tcPr>
            <w:tcW w:w="1153"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right"/>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-0.612</w:t>
            </w:r>
          </w:p>
        </w:tc>
        <w:tc>
          <w:tcPr>
            <w:tcW w:w="1153"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right"/>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-16.89%</w:t>
            </w:r>
          </w:p>
        </w:tc>
        <w:tc>
          <w:tcPr>
            <w:tcW w:w="1153" w:type="dxa"/>
            <w:tcBorders>
              <w:top w:val="nil"/>
              <w:left w:val="nil"/>
              <w:bottom w:val="single" w:sz="4" w:space="0" w:color="auto"/>
              <w:right w:val="single" w:sz="4" w:space="0" w:color="auto"/>
            </w:tcBorders>
            <w:shd w:val="clear" w:color="000000" w:fill="D9D9D9"/>
            <w:vAlign w:val="center"/>
            <w:hideMark/>
          </w:tcPr>
          <w:p w:rsidR="00276BEA" w:rsidRPr="00762448" w:rsidRDefault="00276BEA" w:rsidP="00276BEA">
            <w:pPr>
              <w:spacing w:after="0" w:line="240" w:lineRule="auto"/>
              <w:jc w:val="right"/>
              <w:rPr>
                <w:rFonts w:ascii="Arial" w:eastAsia="Times New Roman" w:hAnsi="Arial" w:cs="Arial"/>
                <w:b/>
                <w:bCs/>
                <w:color w:val="000000"/>
                <w:sz w:val="20"/>
                <w:szCs w:val="20"/>
                <w:lang w:eastAsia="en-GB"/>
              </w:rPr>
            </w:pPr>
            <w:r w:rsidRPr="00762448">
              <w:rPr>
                <w:rFonts w:ascii="Arial" w:eastAsia="Times New Roman" w:hAnsi="Arial" w:cs="Arial"/>
                <w:b/>
                <w:bCs/>
                <w:color w:val="000000"/>
                <w:sz w:val="20"/>
                <w:szCs w:val="20"/>
                <w:lang w:eastAsia="en-GB"/>
              </w:rPr>
              <w:t>-0.224</w:t>
            </w:r>
          </w:p>
        </w:tc>
      </w:tr>
    </w:tbl>
    <w:p w:rsidR="00276BEA" w:rsidRPr="00C3731A" w:rsidRDefault="00276BEA" w:rsidP="00276BEA">
      <w:pPr>
        <w:spacing w:after="0"/>
        <w:rPr>
          <w:rFonts w:ascii="Arial" w:hAnsi="Arial" w:cs="Arial"/>
          <w:highlight w:val="yellow"/>
        </w:rPr>
      </w:pPr>
    </w:p>
    <w:p w:rsidR="00276BEA" w:rsidRPr="00C3731A" w:rsidRDefault="00276BEA" w:rsidP="00276BEA">
      <w:pPr>
        <w:spacing w:after="0"/>
        <w:rPr>
          <w:rFonts w:ascii="Arial" w:hAnsi="Arial" w:cs="Arial"/>
          <w:b/>
          <w:sz w:val="24"/>
          <w:szCs w:val="24"/>
          <w:highlight w:val="yellow"/>
          <w:u w:val="single"/>
        </w:rPr>
      </w:pPr>
    </w:p>
    <w:p w:rsidR="00276BEA" w:rsidRPr="00C3731A" w:rsidRDefault="00276BEA" w:rsidP="00276BEA">
      <w:pPr>
        <w:rPr>
          <w:rFonts w:ascii="Arial" w:hAnsi="Arial" w:cs="Arial"/>
          <w:b/>
          <w:sz w:val="24"/>
          <w:szCs w:val="24"/>
          <w:highlight w:val="yellow"/>
          <w:u w:val="single"/>
        </w:rPr>
      </w:pPr>
      <w:r w:rsidRPr="00C3731A">
        <w:rPr>
          <w:rFonts w:ascii="Arial" w:hAnsi="Arial" w:cs="Arial"/>
          <w:b/>
          <w:sz w:val="24"/>
          <w:szCs w:val="24"/>
          <w:highlight w:val="yellow"/>
          <w:u w:val="single"/>
        </w:rPr>
        <w:br w:type="page"/>
      </w:r>
    </w:p>
    <w:p w:rsidR="00276BEA" w:rsidRPr="00C3731A" w:rsidRDefault="00276BEA" w:rsidP="00276BEA">
      <w:pPr>
        <w:spacing w:after="0"/>
        <w:rPr>
          <w:rFonts w:ascii="Arial" w:hAnsi="Arial" w:cs="Arial"/>
          <w:b/>
          <w:sz w:val="24"/>
          <w:szCs w:val="24"/>
          <w:highlight w:val="yellow"/>
          <w:u w:val="single"/>
        </w:rPr>
      </w:pPr>
    </w:p>
    <w:p w:rsidR="00276BEA" w:rsidRDefault="00276BEA" w:rsidP="00276BEA">
      <w:pPr>
        <w:spacing w:after="0"/>
        <w:rPr>
          <w:rFonts w:ascii="Arial" w:hAnsi="Arial" w:cs="Arial"/>
          <w:b/>
          <w:sz w:val="24"/>
          <w:szCs w:val="24"/>
        </w:rPr>
      </w:pPr>
      <w:r>
        <w:rPr>
          <w:rFonts w:ascii="Arial" w:hAnsi="Arial" w:cs="Arial"/>
          <w:b/>
          <w:sz w:val="24"/>
          <w:szCs w:val="24"/>
        </w:rPr>
        <w:t>Business Growth – forecast underspend £0.130m</w:t>
      </w:r>
    </w:p>
    <w:p w:rsidR="00276BEA" w:rsidRDefault="00276BEA" w:rsidP="00276BEA">
      <w:pPr>
        <w:spacing w:after="0"/>
        <w:rPr>
          <w:rFonts w:ascii="Arial" w:hAnsi="Arial" w:cs="Arial"/>
          <w:b/>
          <w:sz w:val="24"/>
          <w:szCs w:val="24"/>
        </w:rPr>
      </w:pPr>
    </w:p>
    <w:p w:rsidR="00276BEA" w:rsidRPr="00955C5A" w:rsidRDefault="00276BEA" w:rsidP="00276BEA">
      <w:pPr>
        <w:spacing w:after="0"/>
        <w:rPr>
          <w:rFonts w:ascii="Arial" w:hAnsi="Arial" w:cs="Arial"/>
          <w:sz w:val="24"/>
          <w:szCs w:val="24"/>
        </w:rPr>
      </w:pPr>
      <w:r w:rsidRPr="00955C5A">
        <w:rPr>
          <w:rFonts w:ascii="Arial" w:hAnsi="Arial" w:cs="Arial"/>
          <w:sz w:val="24"/>
          <w:szCs w:val="24"/>
        </w:rPr>
        <w:t xml:space="preserve">The forecast underspend relates </w:t>
      </w:r>
      <w:r>
        <w:rPr>
          <w:rFonts w:ascii="Arial" w:hAnsi="Arial" w:cs="Arial"/>
          <w:sz w:val="24"/>
          <w:szCs w:val="24"/>
        </w:rPr>
        <w:t>to additional income and an</w:t>
      </w:r>
      <w:r w:rsidRPr="00955C5A">
        <w:rPr>
          <w:rFonts w:ascii="Arial" w:hAnsi="Arial" w:cs="Arial"/>
          <w:sz w:val="24"/>
          <w:szCs w:val="24"/>
        </w:rPr>
        <w:t xml:space="preserve"> underspend on staffing.</w:t>
      </w:r>
    </w:p>
    <w:p w:rsidR="00276BEA" w:rsidRDefault="00276BEA" w:rsidP="00276BEA">
      <w:pPr>
        <w:spacing w:after="0"/>
        <w:rPr>
          <w:rFonts w:ascii="Arial" w:hAnsi="Arial" w:cs="Arial"/>
          <w:b/>
          <w:sz w:val="24"/>
          <w:szCs w:val="24"/>
        </w:rPr>
      </w:pPr>
    </w:p>
    <w:p w:rsidR="00276BEA" w:rsidRPr="00955C5A" w:rsidRDefault="00276BEA" w:rsidP="00276BEA">
      <w:pPr>
        <w:spacing w:after="0"/>
        <w:rPr>
          <w:rFonts w:ascii="Arial" w:hAnsi="Arial" w:cs="Arial"/>
          <w:b/>
          <w:sz w:val="24"/>
          <w:szCs w:val="24"/>
        </w:rPr>
      </w:pPr>
      <w:r w:rsidRPr="00955C5A">
        <w:rPr>
          <w:rFonts w:ascii="Arial" w:hAnsi="Arial" w:cs="Arial"/>
          <w:b/>
          <w:sz w:val="24"/>
          <w:szCs w:val="24"/>
        </w:rPr>
        <w:t>Strategic Economic Developm</w:t>
      </w:r>
      <w:r>
        <w:rPr>
          <w:rFonts w:ascii="Arial" w:hAnsi="Arial" w:cs="Arial"/>
          <w:b/>
          <w:sz w:val="24"/>
          <w:szCs w:val="24"/>
        </w:rPr>
        <w:t>ent – forecast underspend £0.151</w:t>
      </w:r>
      <w:r w:rsidRPr="00955C5A">
        <w:rPr>
          <w:rFonts w:ascii="Arial" w:hAnsi="Arial" w:cs="Arial"/>
          <w:b/>
          <w:sz w:val="24"/>
          <w:szCs w:val="24"/>
        </w:rPr>
        <w:t>m</w:t>
      </w:r>
    </w:p>
    <w:p w:rsidR="00276BEA" w:rsidRPr="00955C5A" w:rsidRDefault="00276BEA" w:rsidP="00276BEA">
      <w:pPr>
        <w:spacing w:after="0"/>
        <w:rPr>
          <w:rFonts w:ascii="Arial" w:hAnsi="Arial" w:cs="Arial"/>
          <w:b/>
          <w:sz w:val="24"/>
          <w:szCs w:val="24"/>
        </w:rPr>
      </w:pPr>
    </w:p>
    <w:p w:rsidR="00276BEA" w:rsidRPr="00955C5A" w:rsidRDefault="00276BEA" w:rsidP="00276BEA">
      <w:pPr>
        <w:spacing w:after="0"/>
        <w:rPr>
          <w:rFonts w:ascii="Arial" w:hAnsi="Arial" w:cs="Arial"/>
          <w:sz w:val="24"/>
          <w:szCs w:val="24"/>
        </w:rPr>
      </w:pPr>
      <w:r w:rsidRPr="00955C5A">
        <w:rPr>
          <w:rFonts w:ascii="Arial" w:hAnsi="Arial" w:cs="Arial"/>
          <w:sz w:val="24"/>
          <w:szCs w:val="24"/>
        </w:rPr>
        <w:t xml:space="preserve">The forecast underspend is as a result of additional income received by the service. </w:t>
      </w:r>
    </w:p>
    <w:p w:rsidR="00276BEA" w:rsidRPr="00955C5A" w:rsidRDefault="00276BEA" w:rsidP="00276BEA">
      <w:pPr>
        <w:spacing w:after="0"/>
        <w:rPr>
          <w:rFonts w:ascii="Arial" w:hAnsi="Arial" w:cs="Arial"/>
          <w:sz w:val="24"/>
          <w:szCs w:val="24"/>
        </w:rPr>
      </w:pPr>
    </w:p>
    <w:p w:rsidR="00276BEA" w:rsidRPr="00955C5A" w:rsidRDefault="00276BEA" w:rsidP="00276BEA">
      <w:pPr>
        <w:spacing w:after="0"/>
        <w:rPr>
          <w:rFonts w:ascii="Arial" w:hAnsi="Arial" w:cs="Arial"/>
          <w:b/>
          <w:sz w:val="24"/>
          <w:szCs w:val="24"/>
        </w:rPr>
      </w:pPr>
      <w:r w:rsidRPr="00955C5A">
        <w:rPr>
          <w:rFonts w:ascii="Arial" w:hAnsi="Arial" w:cs="Arial"/>
          <w:b/>
          <w:sz w:val="24"/>
          <w:szCs w:val="24"/>
        </w:rPr>
        <w:t>Planning and Enviro</w:t>
      </w:r>
      <w:r>
        <w:rPr>
          <w:rFonts w:ascii="Arial" w:hAnsi="Arial" w:cs="Arial"/>
          <w:b/>
          <w:sz w:val="24"/>
          <w:szCs w:val="24"/>
        </w:rPr>
        <w:t>nment – forecast underspend £0.2</w:t>
      </w:r>
      <w:r w:rsidRPr="00955C5A">
        <w:rPr>
          <w:rFonts w:ascii="Arial" w:hAnsi="Arial" w:cs="Arial"/>
          <w:b/>
          <w:sz w:val="24"/>
          <w:szCs w:val="24"/>
        </w:rPr>
        <w:t>67m</w:t>
      </w:r>
    </w:p>
    <w:p w:rsidR="00276BEA" w:rsidRPr="00955C5A" w:rsidRDefault="00276BEA" w:rsidP="00276BEA">
      <w:pPr>
        <w:spacing w:after="0"/>
        <w:rPr>
          <w:rFonts w:ascii="Arial" w:hAnsi="Arial" w:cs="Arial"/>
          <w:b/>
          <w:sz w:val="24"/>
          <w:szCs w:val="24"/>
        </w:rPr>
      </w:pPr>
    </w:p>
    <w:p w:rsidR="00276BEA" w:rsidRPr="00955C5A" w:rsidRDefault="00276BEA" w:rsidP="00276BEA">
      <w:pPr>
        <w:spacing w:after="0"/>
        <w:rPr>
          <w:rFonts w:ascii="Arial" w:hAnsi="Arial" w:cs="Arial"/>
          <w:sz w:val="24"/>
          <w:szCs w:val="24"/>
        </w:rPr>
      </w:pPr>
      <w:r w:rsidRPr="00955C5A">
        <w:rPr>
          <w:rFonts w:ascii="Arial" w:hAnsi="Arial" w:cs="Arial"/>
          <w:sz w:val="24"/>
          <w:szCs w:val="24"/>
        </w:rPr>
        <w:t>The forecast underspend relates to additional income and a small underspend on staffing.</w:t>
      </w:r>
    </w:p>
    <w:p w:rsidR="00276BEA" w:rsidRPr="00C3731A" w:rsidRDefault="00276BEA" w:rsidP="00276BEA">
      <w:pPr>
        <w:rPr>
          <w:rFonts w:ascii="Arial" w:hAnsi="Arial" w:cs="Arial"/>
          <w:sz w:val="24"/>
          <w:szCs w:val="24"/>
          <w:highlight w:val="yellow"/>
        </w:rPr>
      </w:pPr>
      <w:r w:rsidRPr="00C3731A">
        <w:rPr>
          <w:rFonts w:ascii="Arial" w:hAnsi="Arial" w:cs="Arial"/>
          <w:sz w:val="24"/>
          <w:szCs w:val="24"/>
          <w:highlight w:val="yellow"/>
        </w:rPr>
        <w:br w:type="page"/>
      </w:r>
    </w:p>
    <w:p w:rsidR="00276BEA" w:rsidRPr="00BE0F34" w:rsidRDefault="00276BEA" w:rsidP="00276BEA">
      <w:pPr>
        <w:pStyle w:val="ListParagraph"/>
        <w:numPr>
          <w:ilvl w:val="0"/>
          <w:numId w:val="12"/>
        </w:numPr>
        <w:spacing w:after="0"/>
        <w:rPr>
          <w:rFonts w:ascii="Arial" w:hAnsi="Arial" w:cs="Arial"/>
          <w:b/>
          <w:sz w:val="24"/>
          <w:szCs w:val="24"/>
          <w:u w:val="single"/>
        </w:rPr>
      </w:pPr>
      <w:r w:rsidRPr="00BE0F34">
        <w:rPr>
          <w:rFonts w:ascii="Arial" w:hAnsi="Arial" w:cs="Arial"/>
          <w:b/>
          <w:sz w:val="24"/>
          <w:szCs w:val="24"/>
          <w:u w:val="single"/>
        </w:rPr>
        <w:t>Programmes and Project Management</w:t>
      </w:r>
    </w:p>
    <w:p w:rsidR="00276BEA" w:rsidRPr="00BE0F34" w:rsidRDefault="00276BEA" w:rsidP="00276BEA">
      <w:pPr>
        <w:spacing w:after="0"/>
        <w:rPr>
          <w:rFonts w:ascii="Arial" w:hAnsi="Arial" w:cs="Arial"/>
          <w:b/>
          <w:sz w:val="24"/>
          <w:szCs w:val="24"/>
          <w:u w:val="single"/>
        </w:rPr>
      </w:pPr>
    </w:p>
    <w:p w:rsidR="00276BEA" w:rsidRPr="00BE0F34" w:rsidRDefault="00276BEA" w:rsidP="00276BEA">
      <w:pPr>
        <w:spacing w:after="0"/>
        <w:ind w:left="-284"/>
        <w:rPr>
          <w:rFonts w:ascii="Arial" w:hAnsi="Arial" w:cs="Arial"/>
          <w:b/>
          <w:sz w:val="24"/>
          <w:szCs w:val="24"/>
          <w:u w:val="single"/>
        </w:rPr>
      </w:pPr>
    </w:p>
    <w:tbl>
      <w:tblPr>
        <w:tblW w:w="14568" w:type="dxa"/>
        <w:tblInd w:w="-431" w:type="dxa"/>
        <w:tblLook w:val="04A0" w:firstRow="1" w:lastRow="0" w:firstColumn="1" w:lastColumn="0" w:noHBand="0" w:noVBand="1"/>
      </w:tblPr>
      <w:tblGrid>
        <w:gridCol w:w="1852"/>
        <w:gridCol w:w="1372"/>
        <w:gridCol w:w="1372"/>
        <w:gridCol w:w="1372"/>
        <w:gridCol w:w="1150"/>
        <w:gridCol w:w="1050"/>
        <w:gridCol w:w="1050"/>
        <w:gridCol w:w="1150"/>
        <w:gridCol w:w="1050"/>
        <w:gridCol w:w="1050"/>
        <w:gridCol w:w="1050"/>
        <w:gridCol w:w="1050"/>
      </w:tblGrid>
      <w:tr w:rsidR="00932884" w:rsidTr="00276BEA">
        <w:trPr>
          <w:trHeight w:val="1461"/>
        </w:trPr>
        <w:tc>
          <w:tcPr>
            <w:tcW w:w="207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PROGRAMMES &amp; PROJECT MANAGEMENT AND CUSTOMER ACCESS</w:t>
            </w:r>
          </w:p>
        </w:tc>
        <w:tc>
          <w:tcPr>
            <w:tcW w:w="1347" w:type="dxa"/>
            <w:tcBorders>
              <w:top w:val="single" w:sz="4" w:space="0" w:color="auto"/>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center"/>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 xml:space="preserve">Approved Expenditure Budget </w:t>
            </w:r>
          </w:p>
        </w:tc>
        <w:tc>
          <w:tcPr>
            <w:tcW w:w="1347" w:type="dxa"/>
            <w:tcBorders>
              <w:top w:val="single" w:sz="4" w:space="0" w:color="auto"/>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center"/>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 xml:space="preserve">Current Period Expenditure Forecast Outturn </w:t>
            </w:r>
          </w:p>
        </w:tc>
        <w:tc>
          <w:tcPr>
            <w:tcW w:w="1347" w:type="dxa"/>
            <w:tcBorders>
              <w:top w:val="single" w:sz="4" w:space="0" w:color="auto"/>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center"/>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Current Period Expenditure Forecast Variance</w:t>
            </w:r>
          </w:p>
        </w:tc>
        <w:tc>
          <w:tcPr>
            <w:tcW w:w="1130" w:type="dxa"/>
            <w:tcBorders>
              <w:top w:val="single" w:sz="4" w:space="0" w:color="auto"/>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center"/>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 xml:space="preserve">Approved Income Budget </w:t>
            </w:r>
          </w:p>
        </w:tc>
        <w:tc>
          <w:tcPr>
            <w:tcW w:w="1032" w:type="dxa"/>
            <w:tcBorders>
              <w:top w:val="single" w:sz="4" w:space="0" w:color="auto"/>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center"/>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 xml:space="preserve">Current Period Income Forecast Outturn </w:t>
            </w:r>
          </w:p>
        </w:tc>
        <w:tc>
          <w:tcPr>
            <w:tcW w:w="1032" w:type="dxa"/>
            <w:tcBorders>
              <w:top w:val="single" w:sz="4" w:space="0" w:color="auto"/>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center"/>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Current Period Income Forecast Variance</w:t>
            </w:r>
          </w:p>
        </w:tc>
        <w:tc>
          <w:tcPr>
            <w:tcW w:w="1130" w:type="dxa"/>
            <w:tcBorders>
              <w:top w:val="single" w:sz="4" w:space="0" w:color="auto"/>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center"/>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 xml:space="preserve">Approved Net Budget </w:t>
            </w:r>
          </w:p>
        </w:tc>
        <w:tc>
          <w:tcPr>
            <w:tcW w:w="1032" w:type="dxa"/>
            <w:tcBorders>
              <w:top w:val="single" w:sz="4" w:space="0" w:color="auto"/>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center"/>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 xml:space="preserve">Current Period Net Forecast Outturn </w:t>
            </w:r>
          </w:p>
        </w:tc>
        <w:tc>
          <w:tcPr>
            <w:tcW w:w="1032" w:type="dxa"/>
            <w:tcBorders>
              <w:top w:val="single" w:sz="4" w:space="0" w:color="auto"/>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center"/>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Current Period Net Forecast Variance</w:t>
            </w:r>
          </w:p>
        </w:tc>
        <w:tc>
          <w:tcPr>
            <w:tcW w:w="1032" w:type="dxa"/>
            <w:tcBorders>
              <w:top w:val="single" w:sz="4" w:space="0" w:color="auto"/>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center"/>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 xml:space="preserve"> Current Period Net Forecast Variance</w:t>
            </w:r>
          </w:p>
        </w:tc>
        <w:tc>
          <w:tcPr>
            <w:tcW w:w="1032" w:type="dxa"/>
            <w:tcBorders>
              <w:top w:val="single" w:sz="4" w:space="0" w:color="auto"/>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center"/>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Q2 Forecast Variance</w:t>
            </w:r>
          </w:p>
        </w:tc>
      </w:tr>
      <w:tr w:rsidR="00932884" w:rsidTr="00276BEA">
        <w:trPr>
          <w:trHeight w:val="340"/>
        </w:trPr>
        <w:tc>
          <w:tcPr>
            <w:tcW w:w="2075" w:type="dxa"/>
            <w:vMerge/>
            <w:tcBorders>
              <w:top w:val="single" w:sz="4" w:space="0" w:color="auto"/>
              <w:left w:val="single" w:sz="4" w:space="0" w:color="auto"/>
              <w:bottom w:val="single" w:sz="4" w:space="0" w:color="auto"/>
              <w:right w:val="single" w:sz="4" w:space="0" w:color="auto"/>
            </w:tcBorders>
            <w:vAlign w:val="center"/>
            <w:hideMark/>
          </w:tcPr>
          <w:p w:rsidR="00276BEA" w:rsidRPr="007622D1" w:rsidRDefault="00276BEA" w:rsidP="00276BEA">
            <w:pPr>
              <w:spacing w:after="0" w:line="240" w:lineRule="auto"/>
              <w:rPr>
                <w:rFonts w:ascii="Arial" w:eastAsia="Times New Roman" w:hAnsi="Arial" w:cs="Arial"/>
                <w:b/>
                <w:bCs/>
                <w:color w:val="000000"/>
                <w:sz w:val="20"/>
                <w:szCs w:val="20"/>
                <w:lang w:eastAsia="en-GB"/>
              </w:rPr>
            </w:pPr>
          </w:p>
        </w:tc>
        <w:tc>
          <w:tcPr>
            <w:tcW w:w="1347"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center"/>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£m</w:t>
            </w:r>
          </w:p>
        </w:tc>
        <w:tc>
          <w:tcPr>
            <w:tcW w:w="1347"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center"/>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£m</w:t>
            </w:r>
          </w:p>
        </w:tc>
        <w:tc>
          <w:tcPr>
            <w:tcW w:w="1347"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center"/>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£m</w:t>
            </w:r>
          </w:p>
        </w:tc>
        <w:tc>
          <w:tcPr>
            <w:tcW w:w="1130"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center"/>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£m</w:t>
            </w:r>
          </w:p>
        </w:tc>
        <w:tc>
          <w:tcPr>
            <w:tcW w:w="1032"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center"/>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£m</w:t>
            </w:r>
          </w:p>
        </w:tc>
        <w:tc>
          <w:tcPr>
            <w:tcW w:w="1032"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center"/>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£m</w:t>
            </w:r>
          </w:p>
        </w:tc>
        <w:tc>
          <w:tcPr>
            <w:tcW w:w="1130"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center"/>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£m</w:t>
            </w:r>
          </w:p>
        </w:tc>
        <w:tc>
          <w:tcPr>
            <w:tcW w:w="1032"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center"/>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£m</w:t>
            </w:r>
          </w:p>
        </w:tc>
        <w:tc>
          <w:tcPr>
            <w:tcW w:w="1032"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center"/>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£m</w:t>
            </w:r>
          </w:p>
        </w:tc>
        <w:tc>
          <w:tcPr>
            <w:tcW w:w="1032"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center"/>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w:t>
            </w:r>
          </w:p>
        </w:tc>
        <w:tc>
          <w:tcPr>
            <w:tcW w:w="1032"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center"/>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£m</w:t>
            </w:r>
          </w:p>
        </w:tc>
      </w:tr>
      <w:tr w:rsidR="00932884" w:rsidTr="00276BEA">
        <w:trPr>
          <w:trHeight w:val="883"/>
        </w:trPr>
        <w:tc>
          <w:tcPr>
            <w:tcW w:w="2075" w:type="dxa"/>
            <w:tcBorders>
              <w:top w:val="nil"/>
              <w:left w:val="single" w:sz="4" w:space="0" w:color="auto"/>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 xml:space="preserve">CORE BUSINESS SYSTEMS </w:t>
            </w:r>
          </w:p>
        </w:tc>
        <w:tc>
          <w:tcPr>
            <w:tcW w:w="1347" w:type="dxa"/>
            <w:tcBorders>
              <w:top w:val="nil"/>
              <w:left w:val="nil"/>
              <w:bottom w:val="single" w:sz="4" w:space="0" w:color="auto"/>
              <w:right w:val="single" w:sz="4" w:space="0" w:color="auto"/>
            </w:tcBorders>
            <w:shd w:val="clear" w:color="auto" w:fill="auto"/>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4.052</w:t>
            </w:r>
          </w:p>
        </w:tc>
        <w:tc>
          <w:tcPr>
            <w:tcW w:w="1347" w:type="dxa"/>
            <w:tcBorders>
              <w:top w:val="nil"/>
              <w:left w:val="nil"/>
              <w:bottom w:val="single" w:sz="4" w:space="0" w:color="auto"/>
              <w:right w:val="single" w:sz="4" w:space="0" w:color="auto"/>
            </w:tcBorders>
            <w:shd w:val="clear" w:color="auto" w:fill="auto"/>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3.997</w:t>
            </w:r>
          </w:p>
        </w:tc>
        <w:tc>
          <w:tcPr>
            <w:tcW w:w="1347"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-0.055</w:t>
            </w:r>
          </w:p>
        </w:tc>
        <w:tc>
          <w:tcPr>
            <w:tcW w:w="1130" w:type="dxa"/>
            <w:tcBorders>
              <w:top w:val="nil"/>
              <w:left w:val="nil"/>
              <w:bottom w:val="single" w:sz="4" w:space="0" w:color="auto"/>
              <w:right w:val="single" w:sz="4" w:space="0" w:color="auto"/>
            </w:tcBorders>
            <w:shd w:val="clear" w:color="auto" w:fill="auto"/>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-0.302</w:t>
            </w:r>
          </w:p>
        </w:tc>
        <w:tc>
          <w:tcPr>
            <w:tcW w:w="1032" w:type="dxa"/>
            <w:tcBorders>
              <w:top w:val="nil"/>
              <w:left w:val="nil"/>
              <w:bottom w:val="single" w:sz="4" w:space="0" w:color="auto"/>
              <w:right w:val="single" w:sz="4" w:space="0" w:color="auto"/>
            </w:tcBorders>
            <w:shd w:val="clear" w:color="auto" w:fill="auto"/>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-0.302</w:t>
            </w:r>
          </w:p>
        </w:tc>
        <w:tc>
          <w:tcPr>
            <w:tcW w:w="1032"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0.000</w:t>
            </w:r>
          </w:p>
        </w:tc>
        <w:tc>
          <w:tcPr>
            <w:tcW w:w="1130" w:type="dxa"/>
            <w:tcBorders>
              <w:top w:val="nil"/>
              <w:left w:val="nil"/>
              <w:bottom w:val="single" w:sz="4" w:space="0" w:color="auto"/>
              <w:right w:val="single" w:sz="4" w:space="0" w:color="auto"/>
            </w:tcBorders>
            <w:shd w:val="clear" w:color="auto" w:fill="auto"/>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3.750</w:t>
            </w:r>
          </w:p>
        </w:tc>
        <w:tc>
          <w:tcPr>
            <w:tcW w:w="1032" w:type="dxa"/>
            <w:tcBorders>
              <w:top w:val="nil"/>
              <w:left w:val="nil"/>
              <w:bottom w:val="single" w:sz="4" w:space="0" w:color="auto"/>
              <w:right w:val="single" w:sz="4" w:space="0" w:color="auto"/>
            </w:tcBorders>
            <w:shd w:val="clear" w:color="auto" w:fill="auto"/>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3.695</w:t>
            </w:r>
          </w:p>
        </w:tc>
        <w:tc>
          <w:tcPr>
            <w:tcW w:w="1032"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-0.055</w:t>
            </w:r>
          </w:p>
        </w:tc>
        <w:tc>
          <w:tcPr>
            <w:tcW w:w="1032" w:type="dxa"/>
            <w:tcBorders>
              <w:top w:val="nil"/>
              <w:left w:val="nil"/>
              <w:bottom w:val="single" w:sz="4" w:space="0" w:color="auto"/>
              <w:right w:val="single" w:sz="4" w:space="0" w:color="auto"/>
            </w:tcBorders>
            <w:shd w:val="clear" w:color="auto" w:fill="auto"/>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-1.47%</w:t>
            </w:r>
          </w:p>
        </w:tc>
        <w:tc>
          <w:tcPr>
            <w:tcW w:w="1032" w:type="dxa"/>
            <w:tcBorders>
              <w:top w:val="nil"/>
              <w:left w:val="nil"/>
              <w:bottom w:val="single" w:sz="4" w:space="0" w:color="auto"/>
              <w:right w:val="single" w:sz="4" w:space="0" w:color="auto"/>
            </w:tcBorders>
            <w:shd w:val="clear" w:color="auto" w:fill="auto"/>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-0.025</w:t>
            </w:r>
          </w:p>
        </w:tc>
      </w:tr>
      <w:tr w:rsidR="00932884" w:rsidTr="00276BEA">
        <w:trPr>
          <w:trHeight w:val="883"/>
        </w:trPr>
        <w:tc>
          <w:tcPr>
            <w:tcW w:w="2075" w:type="dxa"/>
            <w:tcBorders>
              <w:top w:val="nil"/>
              <w:left w:val="single" w:sz="4" w:space="0" w:color="auto"/>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DESIGN and CONSTRUCTION</w:t>
            </w:r>
          </w:p>
        </w:tc>
        <w:tc>
          <w:tcPr>
            <w:tcW w:w="1347" w:type="dxa"/>
            <w:tcBorders>
              <w:top w:val="nil"/>
              <w:left w:val="nil"/>
              <w:bottom w:val="single" w:sz="4" w:space="0" w:color="auto"/>
              <w:right w:val="single" w:sz="4" w:space="0" w:color="auto"/>
            </w:tcBorders>
            <w:shd w:val="clear" w:color="auto" w:fill="auto"/>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23.051</w:t>
            </w:r>
          </w:p>
        </w:tc>
        <w:tc>
          <w:tcPr>
            <w:tcW w:w="1347" w:type="dxa"/>
            <w:tcBorders>
              <w:top w:val="nil"/>
              <w:left w:val="nil"/>
              <w:bottom w:val="single" w:sz="4" w:space="0" w:color="auto"/>
              <w:right w:val="single" w:sz="4" w:space="0" w:color="auto"/>
            </w:tcBorders>
            <w:shd w:val="clear" w:color="auto" w:fill="auto"/>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22.071</w:t>
            </w:r>
          </w:p>
        </w:tc>
        <w:tc>
          <w:tcPr>
            <w:tcW w:w="1347"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-0.980</w:t>
            </w:r>
          </w:p>
        </w:tc>
        <w:tc>
          <w:tcPr>
            <w:tcW w:w="1130" w:type="dxa"/>
            <w:tcBorders>
              <w:top w:val="nil"/>
              <w:left w:val="nil"/>
              <w:bottom w:val="single" w:sz="4" w:space="0" w:color="auto"/>
              <w:right w:val="single" w:sz="4" w:space="0" w:color="auto"/>
            </w:tcBorders>
            <w:shd w:val="clear" w:color="auto" w:fill="auto"/>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-25.894</w:t>
            </w:r>
          </w:p>
        </w:tc>
        <w:tc>
          <w:tcPr>
            <w:tcW w:w="1032" w:type="dxa"/>
            <w:tcBorders>
              <w:top w:val="nil"/>
              <w:left w:val="nil"/>
              <w:bottom w:val="single" w:sz="4" w:space="0" w:color="auto"/>
              <w:right w:val="single" w:sz="4" w:space="0" w:color="auto"/>
            </w:tcBorders>
            <w:shd w:val="clear" w:color="auto" w:fill="auto"/>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-24.631</w:t>
            </w:r>
          </w:p>
        </w:tc>
        <w:tc>
          <w:tcPr>
            <w:tcW w:w="1032"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1.263</w:t>
            </w:r>
          </w:p>
        </w:tc>
        <w:tc>
          <w:tcPr>
            <w:tcW w:w="1130" w:type="dxa"/>
            <w:tcBorders>
              <w:top w:val="nil"/>
              <w:left w:val="nil"/>
              <w:bottom w:val="single" w:sz="4" w:space="0" w:color="auto"/>
              <w:right w:val="single" w:sz="4" w:space="0" w:color="auto"/>
            </w:tcBorders>
            <w:shd w:val="clear" w:color="auto" w:fill="auto"/>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-2.843</w:t>
            </w:r>
          </w:p>
        </w:tc>
        <w:tc>
          <w:tcPr>
            <w:tcW w:w="1032" w:type="dxa"/>
            <w:tcBorders>
              <w:top w:val="nil"/>
              <w:left w:val="nil"/>
              <w:bottom w:val="single" w:sz="4" w:space="0" w:color="auto"/>
              <w:right w:val="single" w:sz="4" w:space="0" w:color="auto"/>
            </w:tcBorders>
            <w:shd w:val="clear" w:color="auto" w:fill="auto"/>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-2.560</w:t>
            </w:r>
          </w:p>
        </w:tc>
        <w:tc>
          <w:tcPr>
            <w:tcW w:w="1032"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0.283</w:t>
            </w:r>
          </w:p>
        </w:tc>
        <w:tc>
          <w:tcPr>
            <w:tcW w:w="1032" w:type="dxa"/>
            <w:tcBorders>
              <w:top w:val="nil"/>
              <w:left w:val="nil"/>
              <w:bottom w:val="single" w:sz="4" w:space="0" w:color="auto"/>
              <w:right w:val="single" w:sz="4" w:space="0" w:color="auto"/>
            </w:tcBorders>
            <w:shd w:val="clear" w:color="auto" w:fill="auto"/>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9.95%</w:t>
            </w:r>
          </w:p>
        </w:tc>
        <w:tc>
          <w:tcPr>
            <w:tcW w:w="1032" w:type="dxa"/>
            <w:tcBorders>
              <w:top w:val="nil"/>
              <w:left w:val="nil"/>
              <w:bottom w:val="single" w:sz="4" w:space="0" w:color="auto"/>
              <w:right w:val="single" w:sz="4" w:space="0" w:color="auto"/>
            </w:tcBorders>
            <w:shd w:val="clear" w:color="auto" w:fill="auto"/>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0.415</w:t>
            </w:r>
          </w:p>
        </w:tc>
      </w:tr>
      <w:tr w:rsidR="00932884" w:rsidTr="00276BEA">
        <w:trPr>
          <w:trHeight w:val="883"/>
        </w:trPr>
        <w:tc>
          <w:tcPr>
            <w:tcW w:w="2075" w:type="dxa"/>
            <w:tcBorders>
              <w:top w:val="nil"/>
              <w:left w:val="single" w:sz="4" w:space="0" w:color="auto"/>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PROGRAMME OFFICE</w:t>
            </w:r>
          </w:p>
        </w:tc>
        <w:tc>
          <w:tcPr>
            <w:tcW w:w="1347" w:type="dxa"/>
            <w:tcBorders>
              <w:top w:val="nil"/>
              <w:left w:val="nil"/>
              <w:bottom w:val="single" w:sz="4" w:space="0" w:color="auto"/>
              <w:right w:val="single" w:sz="4" w:space="0" w:color="auto"/>
            </w:tcBorders>
            <w:shd w:val="clear" w:color="auto" w:fill="auto"/>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2.305</w:t>
            </w:r>
          </w:p>
        </w:tc>
        <w:tc>
          <w:tcPr>
            <w:tcW w:w="1347" w:type="dxa"/>
            <w:tcBorders>
              <w:top w:val="nil"/>
              <w:left w:val="nil"/>
              <w:bottom w:val="single" w:sz="4" w:space="0" w:color="auto"/>
              <w:right w:val="single" w:sz="4" w:space="0" w:color="auto"/>
            </w:tcBorders>
            <w:shd w:val="clear" w:color="auto" w:fill="auto"/>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2.020</w:t>
            </w:r>
          </w:p>
        </w:tc>
        <w:tc>
          <w:tcPr>
            <w:tcW w:w="1347"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-0.285</w:t>
            </w:r>
          </w:p>
        </w:tc>
        <w:tc>
          <w:tcPr>
            <w:tcW w:w="1130" w:type="dxa"/>
            <w:tcBorders>
              <w:top w:val="nil"/>
              <w:left w:val="nil"/>
              <w:bottom w:val="single" w:sz="4" w:space="0" w:color="auto"/>
              <w:right w:val="single" w:sz="4" w:space="0" w:color="auto"/>
            </w:tcBorders>
            <w:shd w:val="clear" w:color="auto" w:fill="auto"/>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-1.852</w:t>
            </w:r>
          </w:p>
        </w:tc>
        <w:tc>
          <w:tcPr>
            <w:tcW w:w="1032" w:type="dxa"/>
            <w:tcBorders>
              <w:top w:val="nil"/>
              <w:left w:val="nil"/>
              <w:bottom w:val="single" w:sz="4" w:space="0" w:color="auto"/>
              <w:right w:val="single" w:sz="4" w:space="0" w:color="auto"/>
            </w:tcBorders>
            <w:shd w:val="clear" w:color="auto" w:fill="auto"/>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-1.021</w:t>
            </w:r>
          </w:p>
        </w:tc>
        <w:tc>
          <w:tcPr>
            <w:tcW w:w="1032"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0.831</w:t>
            </w:r>
          </w:p>
        </w:tc>
        <w:tc>
          <w:tcPr>
            <w:tcW w:w="1130" w:type="dxa"/>
            <w:tcBorders>
              <w:top w:val="nil"/>
              <w:left w:val="nil"/>
              <w:bottom w:val="single" w:sz="4" w:space="0" w:color="auto"/>
              <w:right w:val="single" w:sz="4" w:space="0" w:color="auto"/>
            </w:tcBorders>
            <w:shd w:val="clear" w:color="auto" w:fill="auto"/>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0.453</w:t>
            </w:r>
          </w:p>
        </w:tc>
        <w:tc>
          <w:tcPr>
            <w:tcW w:w="1032" w:type="dxa"/>
            <w:tcBorders>
              <w:top w:val="nil"/>
              <w:left w:val="nil"/>
              <w:bottom w:val="single" w:sz="4" w:space="0" w:color="auto"/>
              <w:right w:val="single" w:sz="4" w:space="0" w:color="auto"/>
            </w:tcBorders>
            <w:shd w:val="clear" w:color="auto" w:fill="auto"/>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0.999</w:t>
            </w:r>
          </w:p>
        </w:tc>
        <w:tc>
          <w:tcPr>
            <w:tcW w:w="1032"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0.546</w:t>
            </w:r>
          </w:p>
        </w:tc>
        <w:tc>
          <w:tcPr>
            <w:tcW w:w="1032" w:type="dxa"/>
            <w:tcBorders>
              <w:top w:val="nil"/>
              <w:left w:val="nil"/>
              <w:bottom w:val="single" w:sz="4" w:space="0" w:color="auto"/>
              <w:right w:val="single" w:sz="4" w:space="0" w:color="auto"/>
            </w:tcBorders>
            <w:shd w:val="clear" w:color="auto" w:fill="auto"/>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120.53%</w:t>
            </w:r>
          </w:p>
        </w:tc>
        <w:tc>
          <w:tcPr>
            <w:tcW w:w="1032" w:type="dxa"/>
            <w:tcBorders>
              <w:top w:val="nil"/>
              <w:left w:val="nil"/>
              <w:bottom w:val="single" w:sz="4" w:space="0" w:color="auto"/>
              <w:right w:val="single" w:sz="4" w:space="0" w:color="auto"/>
            </w:tcBorders>
            <w:shd w:val="clear" w:color="auto" w:fill="auto"/>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0.541</w:t>
            </w:r>
          </w:p>
        </w:tc>
      </w:tr>
      <w:tr w:rsidR="00932884" w:rsidTr="00276BEA">
        <w:trPr>
          <w:trHeight w:val="883"/>
        </w:trPr>
        <w:tc>
          <w:tcPr>
            <w:tcW w:w="2075" w:type="dxa"/>
            <w:tcBorders>
              <w:top w:val="nil"/>
              <w:left w:val="single" w:sz="4" w:space="0" w:color="auto"/>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CUSTOMER ACCESS</w:t>
            </w:r>
          </w:p>
        </w:tc>
        <w:tc>
          <w:tcPr>
            <w:tcW w:w="1347" w:type="dxa"/>
            <w:tcBorders>
              <w:top w:val="nil"/>
              <w:left w:val="nil"/>
              <w:bottom w:val="single" w:sz="4" w:space="0" w:color="auto"/>
              <w:right w:val="single" w:sz="4" w:space="0" w:color="auto"/>
            </w:tcBorders>
            <w:shd w:val="clear" w:color="auto" w:fill="auto"/>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5.297</w:t>
            </w:r>
          </w:p>
        </w:tc>
        <w:tc>
          <w:tcPr>
            <w:tcW w:w="1347" w:type="dxa"/>
            <w:tcBorders>
              <w:top w:val="nil"/>
              <w:left w:val="nil"/>
              <w:bottom w:val="single" w:sz="4" w:space="0" w:color="auto"/>
              <w:right w:val="single" w:sz="4" w:space="0" w:color="auto"/>
            </w:tcBorders>
            <w:shd w:val="clear" w:color="auto" w:fill="auto"/>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5.448</w:t>
            </w:r>
          </w:p>
        </w:tc>
        <w:tc>
          <w:tcPr>
            <w:tcW w:w="1347"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0.151</w:t>
            </w:r>
          </w:p>
        </w:tc>
        <w:tc>
          <w:tcPr>
            <w:tcW w:w="1130" w:type="dxa"/>
            <w:tcBorders>
              <w:top w:val="nil"/>
              <w:left w:val="nil"/>
              <w:bottom w:val="single" w:sz="4" w:space="0" w:color="auto"/>
              <w:right w:val="single" w:sz="4" w:space="0" w:color="auto"/>
            </w:tcBorders>
            <w:shd w:val="clear" w:color="auto" w:fill="auto"/>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-2.205</w:t>
            </w:r>
          </w:p>
        </w:tc>
        <w:tc>
          <w:tcPr>
            <w:tcW w:w="1032" w:type="dxa"/>
            <w:tcBorders>
              <w:top w:val="nil"/>
              <w:left w:val="nil"/>
              <w:bottom w:val="single" w:sz="4" w:space="0" w:color="auto"/>
              <w:right w:val="single" w:sz="4" w:space="0" w:color="auto"/>
            </w:tcBorders>
            <w:shd w:val="clear" w:color="auto" w:fill="auto"/>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-2.418</w:t>
            </w:r>
          </w:p>
        </w:tc>
        <w:tc>
          <w:tcPr>
            <w:tcW w:w="1032"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-0.213</w:t>
            </w:r>
          </w:p>
        </w:tc>
        <w:tc>
          <w:tcPr>
            <w:tcW w:w="1130" w:type="dxa"/>
            <w:tcBorders>
              <w:top w:val="nil"/>
              <w:left w:val="nil"/>
              <w:bottom w:val="single" w:sz="4" w:space="0" w:color="auto"/>
              <w:right w:val="single" w:sz="4" w:space="0" w:color="auto"/>
            </w:tcBorders>
            <w:shd w:val="clear" w:color="auto" w:fill="auto"/>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3.092</w:t>
            </w:r>
          </w:p>
        </w:tc>
        <w:tc>
          <w:tcPr>
            <w:tcW w:w="1032" w:type="dxa"/>
            <w:tcBorders>
              <w:top w:val="nil"/>
              <w:left w:val="nil"/>
              <w:bottom w:val="single" w:sz="4" w:space="0" w:color="auto"/>
              <w:right w:val="single" w:sz="4" w:space="0" w:color="auto"/>
            </w:tcBorders>
            <w:shd w:val="clear" w:color="auto" w:fill="auto"/>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3.030</w:t>
            </w:r>
          </w:p>
        </w:tc>
        <w:tc>
          <w:tcPr>
            <w:tcW w:w="1032"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-0.062</w:t>
            </w:r>
          </w:p>
        </w:tc>
        <w:tc>
          <w:tcPr>
            <w:tcW w:w="1032" w:type="dxa"/>
            <w:tcBorders>
              <w:top w:val="nil"/>
              <w:left w:val="nil"/>
              <w:bottom w:val="single" w:sz="4" w:space="0" w:color="auto"/>
              <w:right w:val="single" w:sz="4" w:space="0" w:color="auto"/>
            </w:tcBorders>
            <w:shd w:val="clear" w:color="auto" w:fill="auto"/>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-2.01%</w:t>
            </w:r>
          </w:p>
        </w:tc>
        <w:tc>
          <w:tcPr>
            <w:tcW w:w="1032" w:type="dxa"/>
            <w:tcBorders>
              <w:top w:val="nil"/>
              <w:left w:val="nil"/>
              <w:bottom w:val="single" w:sz="4" w:space="0" w:color="auto"/>
              <w:right w:val="single" w:sz="4" w:space="0" w:color="auto"/>
            </w:tcBorders>
            <w:shd w:val="clear" w:color="auto" w:fill="auto"/>
            <w:vAlign w:val="center"/>
            <w:hideMark/>
          </w:tcPr>
          <w:p w:rsidR="00276BEA" w:rsidRPr="007622D1" w:rsidRDefault="00276BEA" w:rsidP="00276BEA">
            <w:pPr>
              <w:spacing w:after="0" w:line="240" w:lineRule="auto"/>
              <w:jc w:val="right"/>
              <w:rPr>
                <w:rFonts w:ascii="Arial" w:eastAsia="Times New Roman" w:hAnsi="Arial" w:cs="Arial"/>
                <w:color w:val="000000"/>
                <w:sz w:val="20"/>
                <w:szCs w:val="20"/>
                <w:lang w:eastAsia="en-GB"/>
              </w:rPr>
            </w:pPr>
            <w:r w:rsidRPr="007622D1">
              <w:rPr>
                <w:rFonts w:ascii="Arial" w:eastAsia="Times New Roman" w:hAnsi="Arial" w:cs="Arial"/>
                <w:color w:val="000000"/>
                <w:sz w:val="20"/>
                <w:szCs w:val="20"/>
                <w:lang w:eastAsia="en-GB"/>
              </w:rPr>
              <w:t>0.002</w:t>
            </w:r>
          </w:p>
        </w:tc>
      </w:tr>
      <w:tr w:rsidR="00932884" w:rsidTr="00276BEA">
        <w:trPr>
          <w:trHeight w:val="883"/>
        </w:trPr>
        <w:tc>
          <w:tcPr>
            <w:tcW w:w="2075" w:type="dxa"/>
            <w:tcBorders>
              <w:top w:val="nil"/>
              <w:left w:val="single" w:sz="4" w:space="0" w:color="auto"/>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TOTAL PROGRAMMES &amp; PROJECT MANAGEMENT AND CUSTOMER ACCESS</w:t>
            </w:r>
          </w:p>
        </w:tc>
        <w:tc>
          <w:tcPr>
            <w:tcW w:w="1347"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right"/>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34.705</w:t>
            </w:r>
          </w:p>
        </w:tc>
        <w:tc>
          <w:tcPr>
            <w:tcW w:w="1347"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right"/>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33.536</w:t>
            </w:r>
          </w:p>
        </w:tc>
        <w:tc>
          <w:tcPr>
            <w:tcW w:w="1347"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right"/>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-1.169</w:t>
            </w:r>
          </w:p>
        </w:tc>
        <w:tc>
          <w:tcPr>
            <w:tcW w:w="1130"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right"/>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-30.253</w:t>
            </w:r>
          </w:p>
        </w:tc>
        <w:tc>
          <w:tcPr>
            <w:tcW w:w="1032"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right"/>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-28.372</w:t>
            </w:r>
          </w:p>
        </w:tc>
        <w:tc>
          <w:tcPr>
            <w:tcW w:w="1032"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right"/>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1.881</w:t>
            </w:r>
          </w:p>
        </w:tc>
        <w:tc>
          <w:tcPr>
            <w:tcW w:w="1130"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right"/>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4.452</w:t>
            </w:r>
          </w:p>
        </w:tc>
        <w:tc>
          <w:tcPr>
            <w:tcW w:w="1032"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right"/>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5.164</w:t>
            </w:r>
          </w:p>
        </w:tc>
        <w:tc>
          <w:tcPr>
            <w:tcW w:w="1032"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right"/>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0.712</w:t>
            </w:r>
          </w:p>
        </w:tc>
        <w:tc>
          <w:tcPr>
            <w:tcW w:w="1032"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right"/>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15.99%</w:t>
            </w:r>
          </w:p>
        </w:tc>
        <w:tc>
          <w:tcPr>
            <w:tcW w:w="1032" w:type="dxa"/>
            <w:tcBorders>
              <w:top w:val="nil"/>
              <w:left w:val="nil"/>
              <w:bottom w:val="single" w:sz="4" w:space="0" w:color="auto"/>
              <w:right w:val="single" w:sz="4" w:space="0" w:color="auto"/>
            </w:tcBorders>
            <w:shd w:val="clear" w:color="000000" w:fill="D9D9D9"/>
            <w:vAlign w:val="center"/>
            <w:hideMark/>
          </w:tcPr>
          <w:p w:rsidR="00276BEA" w:rsidRPr="007622D1" w:rsidRDefault="00276BEA" w:rsidP="00276BEA">
            <w:pPr>
              <w:spacing w:after="0" w:line="240" w:lineRule="auto"/>
              <w:jc w:val="right"/>
              <w:rPr>
                <w:rFonts w:ascii="Arial" w:eastAsia="Times New Roman" w:hAnsi="Arial" w:cs="Arial"/>
                <w:b/>
                <w:bCs/>
                <w:color w:val="000000"/>
                <w:sz w:val="20"/>
                <w:szCs w:val="20"/>
                <w:lang w:eastAsia="en-GB"/>
              </w:rPr>
            </w:pPr>
            <w:r w:rsidRPr="007622D1">
              <w:rPr>
                <w:rFonts w:ascii="Arial" w:eastAsia="Times New Roman" w:hAnsi="Arial" w:cs="Arial"/>
                <w:b/>
                <w:bCs/>
                <w:color w:val="000000"/>
                <w:sz w:val="20"/>
                <w:szCs w:val="20"/>
                <w:lang w:eastAsia="en-GB"/>
              </w:rPr>
              <w:t>0.933</w:t>
            </w:r>
          </w:p>
        </w:tc>
      </w:tr>
    </w:tbl>
    <w:p w:rsidR="00276BEA" w:rsidRPr="00C3731A" w:rsidRDefault="00276BEA" w:rsidP="00276BEA">
      <w:pPr>
        <w:rPr>
          <w:rFonts w:ascii="Arial" w:hAnsi="Arial" w:cs="Arial"/>
          <w:b/>
          <w:highlight w:val="yellow"/>
          <w:u w:val="single"/>
        </w:rPr>
      </w:pPr>
    </w:p>
    <w:p w:rsidR="00276BEA" w:rsidRPr="00C3731A" w:rsidRDefault="00276BEA" w:rsidP="00276BEA">
      <w:pPr>
        <w:rPr>
          <w:rFonts w:ascii="Arial" w:hAnsi="Arial" w:cs="Arial"/>
          <w:b/>
          <w:highlight w:val="yellow"/>
          <w:u w:val="single"/>
        </w:rPr>
      </w:pPr>
      <w:r w:rsidRPr="00C3731A">
        <w:rPr>
          <w:rFonts w:ascii="Arial" w:hAnsi="Arial" w:cs="Arial"/>
          <w:b/>
          <w:highlight w:val="yellow"/>
          <w:u w:val="single"/>
        </w:rPr>
        <w:br w:type="page"/>
      </w:r>
    </w:p>
    <w:p w:rsidR="00276BEA" w:rsidRPr="00C3731A" w:rsidRDefault="00276BEA" w:rsidP="00276BEA">
      <w:pPr>
        <w:rPr>
          <w:rFonts w:ascii="Arial" w:hAnsi="Arial" w:cs="Arial"/>
          <w:sz w:val="32"/>
          <w:szCs w:val="32"/>
          <w:highlight w:val="yellow"/>
        </w:rPr>
        <w:sectPr w:rsidR="00276BEA" w:rsidRPr="00C3731A" w:rsidSect="00276BEA">
          <w:pgSz w:w="16838" w:h="11906" w:orient="landscape"/>
          <w:pgMar w:top="1440" w:right="820" w:bottom="1440" w:left="1440" w:header="708" w:footer="708" w:gutter="0"/>
          <w:cols w:space="708"/>
          <w:docGrid w:linePitch="360"/>
        </w:sectPr>
      </w:pPr>
    </w:p>
    <w:p w:rsidR="00276BEA" w:rsidRPr="004864E6" w:rsidRDefault="00276BEA" w:rsidP="00276BEA">
      <w:pPr>
        <w:spacing w:after="0"/>
        <w:ind w:left="-284" w:firstLine="284"/>
        <w:jc w:val="both"/>
        <w:rPr>
          <w:rFonts w:ascii="Arial" w:hAnsi="Arial" w:cs="Arial"/>
          <w:b/>
          <w:sz w:val="28"/>
          <w:szCs w:val="24"/>
          <w:u w:val="single"/>
        </w:rPr>
      </w:pPr>
      <w:r w:rsidRPr="004864E6">
        <w:rPr>
          <w:rFonts w:ascii="Arial" w:hAnsi="Arial" w:cs="Arial"/>
          <w:b/>
          <w:sz w:val="24"/>
          <w:szCs w:val="24"/>
        </w:rPr>
        <w:t>Design and Construc</w:t>
      </w:r>
      <w:r>
        <w:rPr>
          <w:rFonts w:ascii="Arial" w:hAnsi="Arial" w:cs="Arial"/>
          <w:b/>
          <w:sz w:val="24"/>
          <w:szCs w:val="24"/>
        </w:rPr>
        <w:t>tion – forecast overspend £0.283</w:t>
      </w:r>
      <w:r w:rsidRPr="004864E6">
        <w:rPr>
          <w:rFonts w:ascii="Arial" w:hAnsi="Arial" w:cs="Arial"/>
          <w:b/>
          <w:sz w:val="24"/>
          <w:szCs w:val="24"/>
        </w:rPr>
        <w:t>m</w:t>
      </w:r>
    </w:p>
    <w:p w:rsidR="00276BEA" w:rsidRPr="004864E6" w:rsidRDefault="00276BEA" w:rsidP="00276BEA">
      <w:pPr>
        <w:spacing w:after="0"/>
        <w:ind w:left="-284"/>
        <w:jc w:val="both"/>
        <w:rPr>
          <w:rFonts w:ascii="Arial" w:hAnsi="Arial" w:cs="Arial"/>
          <w:b/>
          <w:sz w:val="28"/>
          <w:szCs w:val="24"/>
          <w:u w:val="single"/>
        </w:rPr>
      </w:pPr>
    </w:p>
    <w:p w:rsidR="00276BEA" w:rsidRPr="001A2478" w:rsidRDefault="00276BEA" w:rsidP="00276BEA">
      <w:pPr>
        <w:pStyle w:val="ListParagraph"/>
        <w:numPr>
          <w:ilvl w:val="0"/>
          <w:numId w:val="14"/>
        </w:numPr>
        <w:spacing w:after="0"/>
        <w:jc w:val="both"/>
        <w:rPr>
          <w:rFonts w:ascii="Arial" w:hAnsi="Arial" w:cs="Arial"/>
          <w:sz w:val="24"/>
          <w:szCs w:val="24"/>
        </w:rPr>
      </w:pPr>
      <w:r w:rsidRPr="004864E6">
        <w:rPr>
          <w:rFonts w:ascii="Arial" w:hAnsi="Arial" w:cs="Arial"/>
          <w:sz w:val="24"/>
          <w:szCs w:val="24"/>
        </w:rPr>
        <w:t xml:space="preserve">A lower than </w:t>
      </w:r>
      <w:r>
        <w:rPr>
          <w:rFonts w:ascii="Arial" w:hAnsi="Arial" w:cs="Arial"/>
          <w:sz w:val="24"/>
          <w:szCs w:val="24"/>
        </w:rPr>
        <w:t>forecast income recovery of £0.713</w:t>
      </w:r>
      <w:r w:rsidRPr="004864E6">
        <w:rPr>
          <w:rFonts w:ascii="Arial" w:hAnsi="Arial" w:cs="Arial"/>
          <w:sz w:val="24"/>
          <w:szCs w:val="24"/>
        </w:rPr>
        <w:t>m is expected largely due to the service working on a larger number of smaller projects which tend to require a proportionately greater amount of staffing resource. Partly offsetting this ar</w:t>
      </w:r>
      <w:r>
        <w:rPr>
          <w:rFonts w:ascii="Arial" w:hAnsi="Arial" w:cs="Arial"/>
          <w:sz w:val="24"/>
          <w:szCs w:val="24"/>
        </w:rPr>
        <w:t>e forecast underspends of £0.598</w:t>
      </w:r>
      <w:r w:rsidRPr="001A2478">
        <w:rPr>
          <w:rFonts w:ascii="Arial" w:hAnsi="Arial" w:cs="Arial"/>
          <w:sz w:val="24"/>
          <w:szCs w:val="24"/>
        </w:rPr>
        <w:t xml:space="preserve">m on staffing and agency costs. Depending on levels of work the service flexes staffing resource, particularly their reliance on agency staff, however the mix of projects that are being delivered in </w:t>
      </w:r>
      <w:r>
        <w:rPr>
          <w:rFonts w:ascii="Arial" w:hAnsi="Arial" w:cs="Arial"/>
          <w:sz w:val="24"/>
          <w:szCs w:val="24"/>
        </w:rPr>
        <w:t>20</w:t>
      </w:r>
      <w:r w:rsidRPr="001A2478">
        <w:rPr>
          <w:rFonts w:ascii="Arial" w:hAnsi="Arial" w:cs="Arial"/>
          <w:sz w:val="24"/>
          <w:szCs w:val="24"/>
        </w:rPr>
        <w:t>18/19 means the staffing underspend is significantly lower than the reduced income levels.</w:t>
      </w:r>
    </w:p>
    <w:p w:rsidR="00276BEA" w:rsidRPr="007622D1" w:rsidRDefault="00276BEA" w:rsidP="00276BEA">
      <w:pPr>
        <w:pStyle w:val="ListParagraph"/>
        <w:numPr>
          <w:ilvl w:val="0"/>
          <w:numId w:val="14"/>
        </w:numPr>
        <w:spacing w:after="0"/>
        <w:jc w:val="both"/>
        <w:rPr>
          <w:rFonts w:ascii="Arial" w:hAnsi="Arial" w:cs="Arial"/>
          <w:sz w:val="24"/>
          <w:szCs w:val="24"/>
        </w:rPr>
      </w:pPr>
      <w:r w:rsidRPr="004864E6">
        <w:rPr>
          <w:rFonts w:ascii="Arial" w:hAnsi="Arial" w:cs="Arial"/>
          <w:sz w:val="24"/>
          <w:szCs w:val="24"/>
        </w:rPr>
        <w:t>Design and Construction highways is forecast to overspend by £0.</w:t>
      </w:r>
      <w:r>
        <w:rPr>
          <w:rFonts w:ascii="Arial" w:hAnsi="Arial" w:cs="Arial"/>
          <w:sz w:val="24"/>
          <w:szCs w:val="24"/>
        </w:rPr>
        <w:t>168</w:t>
      </w:r>
      <w:r w:rsidRPr="007622D1">
        <w:rPr>
          <w:rFonts w:ascii="Arial" w:hAnsi="Arial" w:cs="Arial"/>
          <w:sz w:val="24"/>
          <w:szCs w:val="24"/>
        </w:rPr>
        <w:t xml:space="preserve">m. There are currently several vacancies so whilst there is a significant staffing underspend there is a greater under recovery on income as the service is income generating. </w:t>
      </w:r>
    </w:p>
    <w:p w:rsidR="00276BEA" w:rsidRPr="004864E6" w:rsidRDefault="00276BEA" w:rsidP="00276BEA">
      <w:pPr>
        <w:spacing w:after="0"/>
        <w:jc w:val="both"/>
        <w:rPr>
          <w:rFonts w:ascii="Arial" w:hAnsi="Arial" w:cs="Arial"/>
          <w:sz w:val="24"/>
          <w:szCs w:val="24"/>
        </w:rPr>
      </w:pPr>
    </w:p>
    <w:p w:rsidR="00276BEA" w:rsidRPr="004864E6" w:rsidRDefault="00276BEA" w:rsidP="00276BEA">
      <w:pPr>
        <w:spacing w:after="0"/>
        <w:jc w:val="both"/>
        <w:rPr>
          <w:rFonts w:ascii="Arial" w:hAnsi="Arial" w:cs="Arial"/>
          <w:b/>
          <w:sz w:val="24"/>
          <w:szCs w:val="24"/>
        </w:rPr>
      </w:pPr>
      <w:r w:rsidRPr="004864E6">
        <w:rPr>
          <w:rFonts w:ascii="Arial" w:hAnsi="Arial" w:cs="Arial"/>
          <w:b/>
          <w:sz w:val="24"/>
          <w:szCs w:val="24"/>
        </w:rPr>
        <w:t>Programme Office – forecast overspend £0.546m</w:t>
      </w:r>
    </w:p>
    <w:p w:rsidR="00276BEA" w:rsidRPr="004864E6" w:rsidRDefault="00276BEA" w:rsidP="00276BEA">
      <w:pPr>
        <w:spacing w:after="0"/>
        <w:jc w:val="both"/>
        <w:rPr>
          <w:rFonts w:ascii="Arial" w:hAnsi="Arial" w:cs="Arial"/>
          <w:b/>
          <w:sz w:val="24"/>
          <w:szCs w:val="24"/>
        </w:rPr>
      </w:pPr>
    </w:p>
    <w:p w:rsidR="00276BEA" w:rsidRPr="004864E6" w:rsidRDefault="00276BEA" w:rsidP="00276BEA">
      <w:pPr>
        <w:spacing w:after="0"/>
        <w:jc w:val="both"/>
        <w:rPr>
          <w:rFonts w:ascii="Arial" w:hAnsi="Arial" w:cs="Arial"/>
          <w:sz w:val="24"/>
          <w:szCs w:val="24"/>
        </w:rPr>
      </w:pPr>
      <w:r w:rsidRPr="004864E6">
        <w:rPr>
          <w:rFonts w:ascii="Arial" w:hAnsi="Arial" w:cs="Arial"/>
          <w:sz w:val="24"/>
          <w:szCs w:val="24"/>
        </w:rPr>
        <w:t xml:space="preserve">This forecast overspend is due to project work being undertaken not generating the level of income required within the budget. This recurring pressure is offset by underspends on staffing and non-staffing costs. The forecast position includes the support of £0.861m reserves funding in 2018/19. </w:t>
      </w:r>
    </w:p>
    <w:p w:rsidR="00276BEA" w:rsidRPr="00C3731A" w:rsidRDefault="00276BEA" w:rsidP="00276BEA">
      <w:pPr>
        <w:rPr>
          <w:rFonts w:ascii="Arial" w:hAnsi="Arial" w:cs="Arial"/>
          <w:b/>
          <w:highlight w:val="yellow"/>
          <w:u w:val="single"/>
        </w:rPr>
      </w:pPr>
    </w:p>
    <w:p w:rsidR="00276BEA" w:rsidRPr="00C3731A" w:rsidRDefault="00276BEA" w:rsidP="00276BEA">
      <w:pPr>
        <w:rPr>
          <w:rFonts w:ascii="Arial" w:hAnsi="Arial" w:cs="Arial"/>
          <w:b/>
          <w:highlight w:val="yellow"/>
          <w:u w:val="single"/>
        </w:rPr>
      </w:pPr>
      <w:r w:rsidRPr="00C3731A">
        <w:rPr>
          <w:rFonts w:ascii="Arial" w:hAnsi="Arial" w:cs="Arial"/>
          <w:b/>
          <w:highlight w:val="yellow"/>
          <w:u w:val="single"/>
        </w:rPr>
        <w:br w:type="page"/>
      </w:r>
    </w:p>
    <w:p w:rsidR="00276BEA" w:rsidRPr="00C3731A" w:rsidRDefault="00276BEA" w:rsidP="00276BEA">
      <w:pPr>
        <w:rPr>
          <w:rFonts w:ascii="Arial" w:hAnsi="Arial" w:cs="Arial"/>
          <w:sz w:val="32"/>
          <w:szCs w:val="32"/>
          <w:highlight w:val="yellow"/>
        </w:rPr>
        <w:sectPr w:rsidR="00276BEA" w:rsidRPr="00C3731A" w:rsidSect="00276BEA">
          <w:pgSz w:w="16838" w:h="11906" w:orient="landscape"/>
          <w:pgMar w:top="1440" w:right="820" w:bottom="1440" w:left="1440" w:header="708" w:footer="708" w:gutter="0"/>
          <w:cols w:space="708"/>
          <w:docGrid w:linePitch="360"/>
        </w:sectPr>
      </w:pPr>
    </w:p>
    <w:p w:rsidR="00276BEA" w:rsidRPr="00C3731A" w:rsidRDefault="00276BEA" w:rsidP="00276BEA">
      <w:pPr>
        <w:spacing w:after="0"/>
        <w:jc w:val="both"/>
        <w:rPr>
          <w:rFonts w:ascii="Arial" w:hAnsi="Arial" w:cs="Arial"/>
          <w:sz w:val="24"/>
          <w:szCs w:val="24"/>
          <w:highlight w:val="yellow"/>
        </w:rPr>
      </w:pPr>
    </w:p>
    <w:p w:rsidR="00276BEA" w:rsidRDefault="00276BEA" w:rsidP="00276BEA">
      <w:pPr>
        <w:pStyle w:val="ListParagraph"/>
        <w:numPr>
          <w:ilvl w:val="0"/>
          <w:numId w:val="12"/>
        </w:numPr>
        <w:spacing w:after="0"/>
        <w:rPr>
          <w:rFonts w:ascii="Arial" w:hAnsi="Arial" w:cs="Arial"/>
          <w:b/>
          <w:sz w:val="24"/>
          <w:szCs w:val="24"/>
          <w:u w:val="single"/>
        </w:rPr>
      </w:pPr>
      <w:r w:rsidRPr="00BE0F34">
        <w:rPr>
          <w:rFonts w:ascii="Arial" w:hAnsi="Arial" w:cs="Arial"/>
          <w:b/>
          <w:sz w:val="24"/>
          <w:szCs w:val="24"/>
          <w:u w:val="single"/>
        </w:rPr>
        <w:t>Finance, Corporate and Property Services</w:t>
      </w:r>
    </w:p>
    <w:p w:rsidR="00276BEA" w:rsidRDefault="00276BEA" w:rsidP="00276BEA">
      <w:pPr>
        <w:spacing w:after="0"/>
        <w:rPr>
          <w:rFonts w:ascii="Arial" w:hAnsi="Arial" w:cs="Arial"/>
          <w:b/>
          <w:sz w:val="24"/>
          <w:szCs w:val="24"/>
          <w:u w:val="single"/>
        </w:rPr>
      </w:pPr>
    </w:p>
    <w:tbl>
      <w:tblPr>
        <w:tblW w:w="14656" w:type="dxa"/>
        <w:tblLook w:val="04A0" w:firstRow="1" w:lastRow="0" w:firstColumn="1" w:lastColumn="0" w:noHBand="0" w:noVBand="1"/>
      </w:tblPr>
      <w:tblGrid>
        <w:gridCol w:w="1856"/>
        <w:gridCol w:w="1372"/>
        <w:gridCol w:w="1372"/>
        <w:gridCol w:w="1372"/>
        <w:gridCol w:w="1150"/>
        <w:gridCol w:w="1064"/>
        <w:gridCol w:w="1064"/>
        <w:gridCol w:w="1150"/>
        <w:gridCol w:w="1064"/>
        <w:gridCol w:w="1064"/>
        <w:gridCol w:w="1064"/>
        <w:gridCol w:w="1064"/>
      </w:tblGrid>
      <w:tr w:rsidR="00932884" w:rsidTr="00276BEA">
        <w:trPr>
          <w:trHeight w:val="1323"/>
        </w:trPr>
        <w:tc>
          <w:tcPr>
            <w:tcW w:w="185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FINANCE, CORPORATE AND PROPERTY SERVICES</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 xml:space="preserve">Approved Expenditure Budget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 xml:space="preserve">Current Period Expenditure Forecast Outturn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Current Period Expenditure Forecast Variance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 xml:space="preserve">Approved Income Budget </w:t>
            </w:r>
          </w:p>
        </w:tc>
        <w:tc>
          <w:tcPr>
            <w:tcW w:w="1064"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 xml:space="preserve">Current Period Income Forecast Outturn </w:t>
            </w:r>
          </w:p>
        </w:tc>
        <w:tc>
          <w:tcPr>
            <w:tcW w:w="1064"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Current Period Income Forecast Variance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 xml:space="preserve">Approved Net Budget </w:t>
            </w:r>
          </w:p>
        </w:tc>
        <w:tc>
          <w:tcPr>
            <w:tcW w:w="1064"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 xml:space="preserve">Current Period Net Forecast Outturn </w:t>
            </w:r>
          </w:p>
        </w:tc>
        <w:tc>
          <w:tcPr>
            <w:tcW w:w="1064"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Current Period Net Forecast Variance</w:t>
            </w:r>
          </w:p>
        </w:tc>
        <w:tc>
          <w:tcPr>
            <w:tcW w:w="1064"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 xml:space="preserve"> Current Period Net Forecast Variance</w:t>
            </w:r>
          </w:p>
        </w:tc>
        <w:tc>
          <w:tcPr>
            <w:tcW w:w="1064"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P06 Variance</w:t>
            </w:r>
          </w:p>
        </w:tc>
      </w:tr>
      <w:tr w:rsidR="00932884" w:rsidTr="00276BEA">
        <w:trPr>
          <w:trHeight w:val="311"/>
        </w:trPr>
        <w:tc>
          <w:tcPr>
            <w:tcW w:w="1856" w:type="dxa"/>
            <w:vMerge/>
            <w:tcBorders>
              <w:top w:val="single" w:sz="4" w:space="0" w:color="auto"/>
              <w:left w:val="single" w:sz="4" w:space="0" w:color="auto"/>
              <w:bottom w:val="single" w:sz="4" w:space="0" w:color="auto"/>
              <w:right w:val="single" w:sz="4" w:space="0" w:color="auto"/>
            </w:tcBorders>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p>
        </w:tc>
        <w:tc>
          <w:tcPr>
            <w:tcW w:w="1372"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06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06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06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06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06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w:t>
            </w:r>
          </w:p>
        </w:tc>
        <w:tc>
          <w:tcPr>
            <w:tcW w:w="106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r>
      <w:tr w:rsidR="00932884" w:rsidTr="00276BEA">
        <w:trPr>
          <w:trHeight w:val="311"/>
        </w:trPr>
        <w:tc>
          <w:tcPr>
            <w:tcW w:w="1856" w:type="dxa"/>
            <w:tcBorders>
              <w:top w:val="nil"/>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BTLS</w:t>
            </w:r>
          </w:p>
        </w:tc>
        <w:tc>
          <w:tcPr>
            <w:tcW w:w="1372"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24.526</w:t>
            </w:r>
          </w:p>
        </w:tc>
        <w:tc>
          <w:tcPr>
            <w:tcW w:w="1372"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24.661</w:t>
            </w:r>
          </w:p>
        </w:tc>
        <w:tc>
          <w:tcPr>
            <w:tcW w:w="1372"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0.135</w:t>
            </w:r>
          </w:p>
        </w:tc>
        <w:tc>
          <w:tcPr>
            <w:tcW w:w="115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-2.832</w:t>
            </w:r>
          </w:p>
        </w:tc>
        <w:tc>
          <w:tcPr>
            <w:tcW w:w="106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-2.074</w:t>
            </w:r>
          </w:p>
        </w:tc>
        <w:tc>
          <w:tcPr>
            <w:tcW w:w="106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0.758</w:t>
            </w:r>
          </w:p>
        </w:tc>
        <w:tc>
          <w:tcPr>
            <w:tcW w:w="115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21.694</w:t>
            </w:r>
          </w:p>
        </w:tc>
        <w:tc>
          <w:tcPr>
            <w:tcW w:w="106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22.587</w:t>
            </w:r>
          </w:p>
        </w:tc>
        <w:tc>
          <w:tcPr>
            <w:tcW w:w="106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0.893</w:t>
            </w:r>
          </w:p>
        </w:tc>
        <w:tc>
          <w:tcPr>
            <w:tcW w:w="106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4.12%</w:t>
            </w:r>
          </w:p>
        </w:tc>
        <w:tc>
          <w:tcPr>
            <w:tcW w:w="106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0.873</w:t>
            </w:r>
          </w:p>
        </w:tc>
      </w:tr>
      <w:tr w:rsidR="00932884" w:rsidTr="00276BEA">
        <w:trPr>
          <w:trHeight w:val="529"/>
        </w:trPr>
        <w:tc>
          <w:tcPr>
            <w:tcW w:w="1856" w:type="dxa"/>
            <w:tcBorders>
              <w:top w:val="nil"/>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LANCASHIRE PENSION FUND</w:t>
            </w:r>
          </w:p>
        </w:tc>
        <w:tc>
          <w:tcPr>
            <w:tcW w:w="1372"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0.184</w:t>
            </w:r>
          </w:p>
        </w:tc>
        <w:tc>
          <w:tcPr>
            <w:tcW w:w="1372"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0.217</w:t>
            </w:r>
          </w:p>
        </w:tc>
        <w:tc>
          <w:tcPr>
            <w:tcW w:w="1372"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0.033</w:t>
            </w:r>
          </w:p>
        </w:tc>
        <w:tc>
          <w:tcPr>
            <w:tcW w:w="115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-0.184</w:t>
            </w:r>
          </w:p>
        </w:tc>
        <w:tc>
          <w:tcPr>
            <w:tcW w:w="106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-0.217</w:t>
            </w:r>
          </w:p>
        </w:tc>
        <w:tc>
          <w:tcPr>
            <w:tcW w:w="106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-0.033</w:t>
            </w:r>
          </w:p>
        </w:tc>
        <w:tc>
          <w:tcPr>
            <w:tcW w:w="115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0.000</w:t>
            </w:r>
          </w:p>
        </w:tc>
        <w:tc>
          <w:tcPr>
            <w:tcW w:w="106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0.000</w:t>
            </w:r>
          </w:p>
        </w:tc>
        <w:tc>
          <w:tcPr>
            <w:tcW w:w="106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0.000</w:t>
            </w:r>
          </w:p>
        </w:tc>
        <w:tc>
          <w:tcPr>
            <w:tcW w:w="106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0.00%</w:t>
            </w:r>
          </w:p>
        </w:tc>
        <w:tc>
          <w:tcPr>
            <w:tcW w:w="106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-0.001</w:t>
            </w:r>
          </w:p>
        </w:tc>
      </w:tr>
      <w:tr w:rsidR="00932884" w:rsidTr="00276BEA">
        <w:trPr>
          <w:trHeight w:val="311"/>
        </w:trPr>
        <w:tc>
          <w:tcPr>
            <w:tcW w:w="1856" w:type="dxa"/>
            <w:tcBorders>
              <w:top w:val="nil"/>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EXCHEQUER SERVICES</w:t>
            </w:r>
          </w:p>
        </w:tc>
        <w:tc>
          <w:tcPr>
            <w:tcW w:w="1372"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4.520</w:t>
            </w:r>
          </w:p>
        </w:tc>
        <w:tc>
          <w:tcPr>
            <w:tcW w:w="1372"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4.481</w:t>
            </w:r>
          </w:p>
        </w:tc>
        <w:tc>
          <w:tcPr>
            <w:tcW w:w="1372"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-0.039</w:t>
            </w:r>
          </w:p>
        </w:tc>
        <w:tc>
          <w:tcPr>
            <w:tcW w:w="115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-1.944</w:t>
            </w:r>
          </w:p>
        </w:tc>
        <w:tc>
          <w:tcPr>
            <w:tcW w:w="106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-2.020</w:t>
            </w:r>
          </w:p>
        </w:tc>
        <w:tc>
          <w:tcPr>
            <w:tcW w:w="106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-0.076</w:t>
            </w:r>
          </w:p>
        </w:tc>
        <w:tc>
          <w:tcPr>
            <w:tcW w:w="115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2.576</w:t>
            </w:r>
          </w:p>
        </w:tc>
        <w:tc>
          <w:tcPr>
            <w:tcW w:w="106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2.461</w:t>
            </w:r>
          </w:p>
        </w:tc>
        <w:tc>
          <w:tcPr>
            <w:tcW w:w="106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-0.115</w:t>
            </w:r>
          </w:p>
        </w:tc>
        <w:tc>
          <w:tcPr>
            <w:tcW w:w="106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-4.46%</w:t>
            </w:r>
          </w:p>
        </w:tc>
        <w:tc>
          <w:tcPr>
            <w:tcW w:w="106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-0.068</w:t>
            </w:r>
          </w:p>
        </w:tc>
      </w:tr>
      <w:tr w:rsidR="00932884" w:rsidTr="00276BEA">
        <w:trPr>
          <w:trHeight w:val="793"/>
        </w:trPr>
        <w:tc>
          <w:tcPr>
            <w:tcW w:w="1856" w:type="dxa"/>
            <w:tcBorders>
              <w:top w:val="nil"/>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FINANCIAL MGT (DEVELOPMENT AND SCHOOLS)</w:t>
            </w:r>
          </w:p>
        </w:tc>
        <w:tc>
          <w:tcPr>
            <w:tcW w:w="1372"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2.337</w:t>
            </w:r>
          </w:p>
        </w:tc>
        <w:tc>
          <w:tcPr>
            <w:tcW w:w="1372"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2.323</w:t>
            </w:r>
          </w:p>
        </w:tc>
        <w:tc>
          <w:tcPr>
            <w:tcW w:w="1372"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-0.014</w:t>
            </w:r>
          </w:p>
        </w:tc>
        <w:tc>
          <w:tcPr>
            <w:tcW w:w="115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-2.148</w:t>
            </w:r>
          </w:p>
        </w:tc>
        <w:tc>
          <w:tcPr>
            <w:tcW w:w="106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-2.290</w:t>
            </w:r>
          </w:p>
        </w:tc>
        <w:tc>
          <w:tcPr>
            <w:tcW w:w="106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-0.142</w:t>
            </w:r>
          </w:p>
        </w:tc>
        <w:tc>
          <w:tcPr>
            <w:tcW w:w="115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0.189</w:t>
            </w:r>
          </w:p>
        </w:tc>
        <w:tc>
          <w:tcPr>
            <w:tcW w:w="106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0.033</w:t>
            </w:r>
          </w:p>
        </w:tc>
        <w:tc>
          <w:tcPr>
            <w:tcW w:w="106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-0.156</w:t>
            </w:r>
          </w:p>
        </w:tc>
        <w:tc>
          <w:tcPr>
            <w:tcW w:w="106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-82.54%</w:t>
            </w:r>
          </w:p>
        </w:tc>
        <w:tc>
          <w:tcPr>
            <w:tcW w:w="106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-0.139</w:t>
            </w:r>
          </w:p>
        </w:tc>
      </w:tr>
      <w:tr w:rsidR="00932884" w:rsidTr="00276BEA">
        <w:trPr>
          <w:trHeight w:val="529"/>
        </w:trPr>
        <w:tc>
          <w:tcPr>
            <w:tcW w:w="1856" w:type="dxa"/>
            <w:tcBorders>
              <w:top w:val="nil"/>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FINANCIAL MGT (OPERATIONAL)</w:t>
            </w:r>
          </w:p>
        </w:tc>
        <w:tc>
          <w:tcPr>
            <w:tcW w:w="1372"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1.929</w:t>
            </w:r>
          </w:p>
        </w:tc>
        <w:tc>
          <w:tcPr>
            <w:tcW w:w="1372"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1.882</w:t>
            </w:r>
          </w:p>
        </w:tc>
        <w:tc>
          <w:tcPr>
            <w:tcW w:w="1372"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-0.047</w:t>
            </w:r>
          </w:p>
        </w:tc>
        <w:tc>
          <w:tcPr>
            <w:tcW w:w="115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-0.192</w:t>
            </w:r>
          </w:p>
        </w:tc>
        <w:tc>
          <w:tcPr>
            <w:tcW w:w="106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-0.171</w:t>
            </w:r>
          </w:p>
        </w:tc>
        <w:tc>
          <w:tcPr>
            <w:tcW w:w="106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0.021</w:t>
            </w:r>
          </w:p>
        </w:tc>
        <w:tc>
          <w:tcPr>
            <w:tcW w:w="115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1.737</w:t>
            </w:r>
          </w:p>
        </w:tc>
        <w:tc>
          <w:tcPr>
            <w:tcW w:w="106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1.711</w:t>
            </w:r>
          </w:p>
        </w:tc>
        <w:tc>
          <w:tcPr>
            <w:tcW w:w="106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-0.026</w:t>
            </w:r>
          </w:p>
        </w:tc>
        <w:tc>
          <w:tcPr>
            <w:tcW w:w="106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-1.50%</w:t>
            </w:r>
          </w:p>
        </w:tc>
        <w:tc>
          <w:tcPr>
            <w:tcW w:w="106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-0.029</w:t>
            </w:r>
          </w:p>
        </w:tc>
      </w:tr>
      <w:tr w:rsidR="00932884" w:rsidTr="00276BEA">
        <w:trPr>
          <w:trHeight w:val="793"/>
        </w:trPr>
        <w:tc>
          <w:tcPr>
            <w:tcW w:w="1856" w:type="dxa"/>
            <w:tcBorders>
              <w:top w:val="nil"/>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OFFICE OF THE POLICE AND CRIME COMMISSIONER TRES</w:t>
            </w:r>
          </w:p>
        </w:tc>
        <w:tc>
          <w:tcPr>
            <w:tcW w:w="1372"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0.086</w:t>
            </w:r>
          </w:p>
        </w:tc>
        <w:tc>
          <w:tcPr>
            <w:tcW w:w="1372"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0.090</w:t>
            </w:r>
          </w:p>
        </w:tc>
        <w:tc>
          <w:tcPr>
            <w:tcW w:w="1372"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0.004</w:t>
            </w:r>
          </w:p>
        </w:tc>
        <w:tc>
          <w:tcPr>
            <w:tcW w:w="115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-0.097</w:t>
            </w:r>
          </w:p>
        </w:tc>
        <w:tc>
          <w:tcPr>
            <w:tcW w:w="106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-0.097</w:t>
            </w:r>
          </w:p>
        </w:tc>
        <w:tc>
          <w:tcPr>
            <w:tcW w:w="106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0.000</w:t>
            </w:r>
          </w:p>
        </w:tc>
        <w:tc>
          <w:tcPr>
            <w:tcW w:w="115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-0.011</w:t>
            </w:r>
          </w:p>
        </w:tc>
        <w:tc>
          <w:tcPr>
            <w:tcW w:w="106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-0.007</w:t>
            </w:r>
          </w:p>
        </w:tc>
        <w:tc>
          <w:tcPr>
            <w:tcW w:w="106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0.004</w:t>
            </w:r>
          </w:p>
        </w:tc>
        <w:tc>
          <w:tcPr>
            <w:tcW w:w="106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36.36%</w:t>
            </w:r>
          </w:p>
        </w:tc>
        <w:tc>
          <w:tcPr>
            <w:tcW w:w="106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0.004</w:t>
            </w:r>
          </w:p>
        </w:tc>
      </w:tr>
      <w:tr w:rsidR="00932884" w:rsidTr="00276BEA">
        <w:trPr>
          <w:trHeight w:val="311"/>
        </w:trPr>
        <w:tc>
          <w:tcPr>
            <w:tcW w:w="1856" w:type="dxa"/>
            <w:tcBorders>
              <w:top w:val="nil"/>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CORPORATE FINANCE</w:t>
            </w:r>
          </w:p>
        </w:tc>
        <w:tc>
          <w:tcPr>
            <w:tcW w:w="1372"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17.</w:t>
            </w:r>
            <w:r>
              <w:rPr>
                <w:rFonts w:ascii="Arial" w:eastAsia="Times New Roman" w:hAnsi="Arial" w:cs="Arial"/>
                <w:color w:val="000000"/>
                <w:sz w:val="20"/>
                <w:szCs w:val="20"/>
                <w:lang w:eastAsia="en-GB"/>
              </w:rPr>
              <w:t>840</w:t>
            </w:r>
          </w:p>
        </w:tc>
        <w:tc>
          <w:tcPr>
            <w:tcW w:w="1372"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7.414</w:t>
            </w:r>
          </w:p>
        </w:tc>
        <w:tc>
          <w:tcPr>
            <w:tcW w:w="1372"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-0.426</w:t>
            </w:r>
          </w:p>
        </w:tc>
        <w:tc>
          <w:tcPr>
            <w:tcW w:w="115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14.221</w:t>
            </w:r>
          </w:p>
        </w:tc>
        <w:tc>
          <w:tcPr>
            <w:tcW w:w="106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-13.</w:t>
            </w:r>
            <w:r>
              <w:rPr>
                <w:rFonts w:ascii="Arial" w:eastAsia="Times New Roman" w:hAnsi="Arial" w:cs="Arial"/>
                <w:color w:val="000000"/>
                <w:sz w:val="20"/>
                <w:szCs w:val="20"/>
                <w:lang w:eastAsia="en-GB"/>
              </w:rPr>
              <w:t>804</w:t>
            </w:r>
          </w:p>
        </w:tc>
        <w:tc>
          <w:tcPr>
            <w:tcW w:w="106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0.417</w:t>
            </w:r>
          </w:p>
        </w:tc>
        <w:tc>
          <w:tcPr>
            <w:tcW w:w="115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3.619</w:t>
            </w:r>
          </w:p>
        </w:tc>
        <w:tc>
          <w:tcPr>
            <w:tcW w:w="106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3.610</w:t>
            </w:r>
          </w:p>
        </w:tc>
        <w:tc>
          <w:tcPr>
            <w:tcW w:w="106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-0.009</w:t>
            </w:r>
          </w:p>
        </w:tc>
        <w:tc>
          <w:tcPr>
            <w:tcW w:w="106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-0.25%</w:t>
            </w:r>
          </w:p>
        </w:tc>
        <w:tc>
          <w:tcPr>
            <w:tcW w:w="106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-0.012</w:t>
            </w:r>
          </w:p>
        </w:tc>
      </w:tr>
      <w:tr w:rsidR="00932884" w:rsidTr="00276BEA">
        <w:trPr>
          <w:trHeight w:val="311"/>
        </w:trPr>
        <w:tc>
          <w:tcPr>
            <w:tcW w:w="1856" w:type="dxa"/>
            <w:tcBorders>
              <w:top w:val="nil"/>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INTERNAL AUDIT</w:t>
            </w:r>
          </w:p>
        </w:tc>
        <w:tc>
          <w:tcPr>
            <w:tcW w:w="1372"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0.889</w:t>
            </w:r>
          </w:p>
        </w:tc>
        <w:tc>
          <w:tcPr>
            <w:tcW w:w="1372"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0.864</w:t>
            </w:r>
          </w:p>
        </w:tc>
        <w:tc>
          <w:tcPr>
            <w:tcW w:w="1372"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-0.025</w:t>
            </w:r>
          </w:p>
        </w:tc>
        <w:tc>
          <w:tcPr>
            <w:tcW w:w="115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-0.193</w:t>
            </w:r>
          </w:p>
        </w:tc>
        <w:tc>
          <w:tcPr>
            <w:tcW w:w="106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-0.172</w:t>
            </w:r>
          </w:p>
        </w:tc>
        <w:tc>
          <w:tcPr>
            <w:tcW w:w="106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0.021</w:t>
            </w:r>
          </w:p>
        </w:tc>
        <w:tc>
          <w:tcPr>
            <w:tcW w:w="1150"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0.696</w:t>
            </w:r>
          </w:p>
        </w:tc>
        <w:tc>
          <w:tcPr>
            <w:tcW w:w="106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0.692</w:t>
            </w:r>
          </w:p>
        </w:tc>
        <w:tc>
          <w:tcPr>
            <w:tcW w:w="106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-0.004</w:t>
            </w:r>
          </w:p>
        </w:tc>
        <w:tc>
          <w:tcPr>
            <w:tcW w:w="106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-0.57%</w:t>
            </w:r>
          </w:p>
        </w:tc>
        <w:tc>
          <w:tcPr>
            <w:tcW w:w="106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0.020</w:t>
            </w:r>
          </w:p>
        </w:tc>
      </w:tr>
    </w:tbl>
    <w:p w:rsidR="00276BEA" w:rsidRDefault="00276BEA" w:rsidP="00276BEA">
      <w:pPr>
        <w:spacing w:after="0"/>
        <w:rPr>
          <w:rFonts w:ascii="Arial" w:hAnsi="Arial" w:cs="Arial"/>
          <w:b/>
          <w:sz w:val="24"/>
          <w:szCs w:val="24"/>
          <w:u w:val="single"/>
        </w:rPr>
      </w:pPr>
    </w:p>
    <w:p w:rsidR="00276BEA" w:rsidRDefault="00276BEA" w:rsidP="00276BEA">
      <w:pPr>
        <w:spacing w:after="0"/>
        <w:rPr>
          <w:rFonts w:ascii="Arial" w:hAnsi="Arial" w:cs="Arial"/>
          <w:b/>
          <w:sz w:val="24"/>
          <w:szCs w:val="24"/>
          <w:u w:val="single"/>
        </w:rPr>
      </w:pPr>
    </w:p>
    <w:p w:rsidR="00276BEA" w:rsidRDefault="00276BEA" w:rsidP="00276BEA">
      <w:pPr>
        <w:spacing w:after="0"/>
        <w:rPr>
          <w:rFonts w:ascii="Arial" w:hAnsi="Arial" w:cs="Arial"/>
          <w:b/>
          <w:sz w:val="24"/>
          <w:szCs w:val="24"/>
          <w:u w:val="single"/>
        </w:rPr>
      </w:pPr>
    </w:p>
    <w:p w:rsidR="00276BEA" w:rsidRPr="00E341E7" w:rsidRDefault="00276BEA" w:rsidP="00276BEA">
      <w:pPr>
        <w:spacing w:after="0"/>
        <w:rPr>
          <w:rFonts w:ascii="Arial" w:hAnsi="Arial" w:cs="Arial"/>
          <w:b/>
          <w:sz w:val="24"/>
          <w:szCs w:val="24"/>
          <w:u w:val="single"/>
        </w:rPr>
      </w:pPr>
    </w:p>
    <w:p w:rsidR="00276BEA" w:rsidRPr="00BE0F34" w:rsidRDefault="00276BEA" w:rsidP="00276BEA">
      <w:pPr>
        <w:spacing w:after="0"/>
        <w:jc w:val="both"/>
        <w:rPr>
          <w:rFonts w:ascii="Arial" w:hAnsi="Arial" w:cs="Arial"/>
          <w:sz w:val="24"/>
          <w:szCs w:val="24"/>
        </w:rPr>
      </w:pPr>
    </w:p>
    <w:tbl>
      <w:tblPr>
        <w:tblW w:w="14550" w:type="dxa"/>
        <w:tblLook w:val="04A0" w:firstRow="1" w:lastRow="0" w:firstColumn="1" w:lastColumn="0" w:noHBand="0" w:noVBand="1"/>
      </w:tblPr>
      <w:tblGrid>
        <w:gridCol w:w="1804"/>
        <w:gridCol w:w="1372"/>
        <w:gridCol w:w="1372"/>
        <w:gridCol w:w="1372"/>
        <w:gridCol w:w="1150"/>
        <w:gridCol w:w="1055"/>
        <w:gridCol w:w="1055"/>
        <w:gridCol w:w="1150"/>
        <w:gridCol w:w="1055"/>
        <w:gridCol w:w="1055"/>
        <w:gridCol w:w="1055"/>
        <w:gridCol w:w="1055"/>
      </w:tblGrid>
      <w:tr w:rsidR="00932884" w:rsidTr="00276BEA">
        <w:trPr>
          <w:trHeight w:val="1583"/>
        </w:trPr>
        <w:tc>
          <w:tcPr>
            <w:tcW w:w="207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FINANCE, CORPORATE AND PROPERTY SERVICES</w:t>
            </w:r>
          </w:p>
        </w:tc>
        <w:tc>
          <w:tcPr>
            <w:tcW w:w="1159"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 xml:space="preserve">Approved Expenditure Budget </w:t>
            </w:r>
          </w:p>
        </w:tc>
        <w:tc>
          <w:tcPr>
            <w:tcW w:w="1159"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 xml:space="preserve">Current Period Expenditure Forecast Outturn </w:t>
            </w:r>
          </w:p>
        </w:tc>
        <w:tc>
          <w:tcPr>
            <w:tcW w:w="1159"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Current Period Expenditure Forecast Variance</w:t>
            </w:r>
          </w:p>
        </w:tc>
        <w:tc>
          <w:tcPr>
            <w:tcW w:w="1127"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 xml:space="preserve">Approved Income Budget </w:t>
            </w:r>
          </w:p>
        </w:tc>
        <w:tc>
          <w:tcPr>
            <w:tcW w:w="1124"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 xml:space="preserve">Current Period Income Forecast Outturn </w:t>
            </w:r>
          </w:p>
        </w:tc>
        <w:tc>
          <w:tcPr>
            <w:tcW w:w="1124"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Current Period Income Forecast Variance</w:t>
            </w:r>
          </w:p>
        </w:tc>
        <w:tc>
          <w:tcPr>
            <w:tcW w:w="1127"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 xml:space="preserve">Approved Net Budget </w:t>
            </w:r>
          </w:p>
        </w:tc>
        <w:tc>
          <w:tcPr>
            <w:tcW w:w="1124"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 xml:space="preserve">Current Period Net Forecast Outturn </w:t>
            </w:r>
          </w:p>
        </w:tc>
        <w:tc>
          <w:tcPr>
            <w:tcW w:w="1124"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Current Period Net Forecast Variance</w:t>
            </w:r>
          </w:p>
        </w:tc>
        <w:tc>
          <w:tcPr>
            <w:tcW w:w="1124"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 xml:space="preserve"> Current Period Net Forecast Variance</w:t>
            </w:r>
          </w:p>
        </w:tc>
        <w:tc>
          <w:tcPr>
            <w:tcW w:w="1124" w:type="dxa"/>
            <w:tcBorders>
              <w:top w:val="single" w:sz="4" w:space="0" w:color="auto"/>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P06 Variance</w:t>
            </w:r>
          </w:p>
        </w:tc>
      </w:tr>
      <w:tr w:rsidR="00932884" w:rsidTr="00276BEA">
        <w:trPr>
          <w:trHeight w:val="372"/>
        </w:trPr>
        <w:tc>
          <w:tcPr>
            <w:tcW w:w="2075" w:type="dxa"/>
            <w:vMerge/>
            <w:tcBorders>
              <w:top w:val="single" w:sz="4" w:space="0" w:color="auto"/>
              <w:left w:val="single" w:sz="4" w:space="0" w:color="auto"/>
              <w:bottom w:val="single" w:sz="4" w:space="0" w:color="000000"/>
              <w:right w:val="single" w:sz="4" w:space="0" w:color="auto"/>
            </w:tcBorders>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p>
        </w:tc>
        <w:tc>
          <w:tcPr>
            <w:tcW w:w="1159"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159"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159"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127"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12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12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127"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12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12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c>
          <w:tcPr>
            <w:tcW w:w="112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w:t>
            </w:r>
          </w:p>
        </w:tc>
        <w:tc>
          <w:tcPr>
            <w:tcW w:w="112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center"/>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£m</w:t>
            </w:r>
          </w:p>
        </w:tc>
      </w:tr>
      <w:tr w:rsidR="00932884" w:rsidTr="00276BEA">
        <w:trPr>
          <w:trHeight w:val="372"/>
        </w:trPr>
        <w:tc>
          <w:tcPr>
            <w:tcW w:w="2075" w:type="dxa"/>
            <w:tcBorders>
              <w:top w:val="nil"/>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PROCUREMENT</w:t>
            </w:r>
          </w:p>
        </w:tc>
        <w:tc>
          <w:tcPr>
            <w:tcW w:w="1159"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3.149</w:t>
            </w:r>
          </w:p>
        </w:tc>
        <w:tc>
          <w:tcPr>
            <w:tcW w:w="1159"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2.754</w:t>
            </w:r>
          </w:p>
        </w:tc>
        <w:tc>
          <w:tcPr>
            <w:tcW w:w="1159"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-0.395</w:t>
            </w:r>
          </w:p>
        </w:tc>
        <w:tc>
          <w:tcPr>
            <w:tcW w:w="1127"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-1.626</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-1.231</w:t>
            </w:r>
          </w:p>
        </w:tc>
        <w:tc>
          <w:tcPr>
            <w:tcW w:w="112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0.395</w:t>
            </w:r>
          </w:p>
        </w:tc>
        <w:tc>
          <w:tcPr>
            <w:tcW w:w="1127"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1.523</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1.523</w:t>
            </w:r>
          </w:p>
        </w:tc>
        <w:tc>
          <w:tcPr>
            <w:tcW w:w="112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0.000</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0.00%</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-0.001</w:t>
            </w:r>
          </w:p>
        </w:tc>
      </w:tr>
      <w:tr w:rsidR="00932884" w:rsidTr="00276BEA">
        <w:trPr>
          <w:trHeight w:val="950"/>
        </w:trPr>
        <w:tc>
          <w:tcPr>
            <w:tcW w:w="2075" w:type="dxa"/>
            <w:tcBorders>
              <w:top w:val="nil"/>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LEGAL AND DEMOCRATIC SERVICES</w:t>
            </w:r>
          </w:p>
        </w:tc>
        <w:tc>
          <w:tcPr>
            <w:tcW w:w="1159"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14.173</w:t>
            </w:r>
          </w:p>
        </w:tc>
        <w:tc>
          <w:tcPr>
            <w:tcW w:w="1159"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16.379</w:t>
            </w:r>
          </w:p>
        </w:tc>
        <w:tc>
          <w:tcPr>
            <w:tcW w:w="1159"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2.206</w:t>
            </w:r>
          </w:p>
        </w:tc>
        <w:tc>
          <w:tcPr>
            <w:tcW w:w="1127"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-2.237</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-2.255</w:t>
            </w:r>
          </w:p>
        </w:tc>
        <w:tc>
          <w:tcPr>
            <w:tcW w:w="112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-0.018</w:t>
            </w:r>
          </w:p>
        </w:tc>
        <w:tc>
          <w:tcPr>
            <w:tcW w:w="1127"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11.936</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14.124</w:t>
            </w:r>
          </w:p>
        </w:tc>
        <w:tc>
          <w:tcPr>
            <w:tcW w:w="112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2.188</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18.33%</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1.707</w:t>
            </w:r>
          </w:p>
        </w:tc>
      </w:tr>
      <w:tr w:rsidR="00932884" w:rsidTr="00276BEA">
        <w:trPr>
          <w:trHeight w:val="372"/>
        </w:trPr>
        <w:tc>
          <w:tcPr>
            <w:tcW w:w="2075" w:type="dxa"/>
            <w:tcBorders>
              <w:top w:val="nil"/>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CORONER'S SERVICE</w:t>
            </w:r>
          </w:p>
        </w:tc>
        <w:tc>
          <w:tcPr>
            <w:tcW w:w="1159"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2.948</w:t>
            </w:r>
          </w:p>
        </w:tc>
        <w:tc>
          <w:tcPr>
            <w:tcW w:w="1159"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2.606</w:t>
            </w:r>
          </w:p>
        </w:tc>
        <w:tc>
          <w:tcPr>
            <w:tcW w:w="1159"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-0.342</w:t>
            </w:r>
          </w:p>
        </w:tc>
        <w:tc>
          <w:tcPr>
            <w:tcW w:w="1127"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-0.260</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-0.258</w:t>
            </w:r>
          </w:p>
        </w:tc>
        <w:tc>
          <w:tcPr>
            <w:tcW w:w="112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0.002</w:t>
            </w:r>
          </w:p>
        </w:tc>
        <w:tc>
          <w:tcPr>
            <w:tcW w:w="1127"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2.688</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2.348</w:t>
            </w:r>
          </w:p>
        </w:tc>
        <w:tc>
          <w:tcPr>
            <w:tcW w:w="112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-0.340</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-12.65%</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-0.107</w:t>
            </w:r>
          </w:p>
        </w:tc>
      </w:tr>
      <w:tr w:rsidR="00932884" w:rsidTr="00276BEA">
        <w:trPr>
          <w:trHeight w:val="372"/>
        </w:trPr>
        <w:tc>
          <w:tcPr>
            <w:tcW w:w="2075" w:type="dxa"/>
            <w:tcBorders>
              <w:top w:val="nil"/>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HUMAN RESOURCES</w:t>
            </w:r>
          </w:p>
        </w:tc>
        <w:tc>
          <w:tcPr>
            <w:tcW w:w="1159"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9.734</w:t>
            </w:r>
          </w:p>
        </w:tc>
        <w:tc>
          <w:tcPr>
            <w:tcW w:w="1159"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10.111</w:t>
            </w:r>
          </w:p>
        </w:tc>
        <w:tc>
          <w:tcPr>
            <w:tcW w:w="1159"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0.377</w:t>
            </w:r>
          </w:p>
        </w:tc>
        <w:tc>
          <w:tcPr>
            <w:tcW w:w="1127"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-8.859</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-9.463</w:t>
            </w:r>
          </w:p>
        </w:tc>
        <w:tc>
          <w:tcPr>
            <w:tcW w:w="112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-0.604</w:t>
            </w:r>
          </w:p>
        </w:tc>
        <w:tc>
          <w:tcPr>
            <w:tcW w:w="1127"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0.875</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0.648</w:t>
            </w:r>
          </w:p>
        </w:tc>
        <w:tc>
          <w:tcPr>
            <w:tcW w:w="112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-0.227</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-25.94%</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-0.256</w:t>
            </w:r>
          </w:p>
        </w:tc>
      </w:tr>
      <w:tr w:rsidR="00932884" w:rsidTr="00276BEA">
        <w:trPr>
          <w:trHeight w:val="633"/>
        </w:trPr>
        <w:tc>
          <w:tcPr>
            <w:tcW w:w="2075" w:type="dxa"/>
            <w:tcBorders>
              <w:top w:val="nil"/>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BUSINESS INTELLIGENCE</w:t>
            </w:r>
          </w:p>
        </w:tc>
        <w:tc>
          <w:tcPr>
            <w:tcW w:w="1159"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1.302</w:t>
            </w:r>
          </w:p>
        </w:tc>
        <w:tc>
          <w:tcPr>
            <w:tcW w:w="1159"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1.285</w:t>
            </w:r>
          </w:p>
        </w:tc>
        <w:tc>
          <w:tcPr>
            <w:tcW w:w="1159"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-0.017</w:t>
            </w:r>
          </w:p>
        </w:tc>
        <w:tc>
          <w:tcPr>
            <w:tcW w:w="1127"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-0.405</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-0.406</w:t>
            </w:r>
          </w:p>
        </w:tc>
        <w:tc>
          <w:tcPr>
            <w:tcW w:w="112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-0.001</w:t>
            </w:r>
          </w:p>
        </w:tc>
        <w:tc>
          <w:tcPr>
            <w:tcW w:w="1127"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0.897</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0.879</w:t>
            </w:r>
          </w:p>
        </w:tc>
        <w:tc>
          <w:tcPr>
            <w:tcW w:w="112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-0.018</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-2.01%</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0.013</w:t>
            </w:r>
          </w:p>
        </w:tc>
      </w:tr>
      <w:tr w:rsidR="00932884" w:rsidTr="00276BEA">
        <w:trPr>
          <w:trHeight w:val="633"/>
        </w:trPr>
        <w:tc>
          <w:tcPr>
            <w:tcW w:w="2075" w:type="dxa"/>
            <w:tcBorders>
              <w:top w:val="nil"/>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SKILLS LEARNING &amp; DEVELOPMENT</w:t>
            </w:r>
          </w:p>
        </w:tc>
        <w:tc>
          <w:tcPr>
            <w:tcW w:w="1159"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4.722</w:t>
            </w:r>
          </w:p>
        </w:tc>
        <w:tc>
          <w:tcPr>
            <w:tcW w:w="1159"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4.260</w:t>
            </w:r>
          </w:p>
        </w:tc>
        <w:tc>
          <w:tcPr>
            <w:tcW w:w="1159"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-0.462</w:t>
            </w:r>
          </w:p>
        </w:tc>
        <w:tc>
          <w:tcPr>
            <w:tcW w:w="1127"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-2.140</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-1.996</w:t>
            </w:r>
          </w:p>
        </w:tc>
        <w:tc>
          <w:tcPr>
            <w:tcW w:w="112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0.144</w:t>
            </w:r>
          </w:p>
        </w:tc>
        <w:tc>
          <w:tcPr>
            <w:tcW w:w="1127"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2.582</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2.264</w:t>
            </w:r>
          </w:p>
        </w:tc>
        <w:tc>
          <w:tcPr>
            <w:tcW w:w="112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-0.318</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-12.32%</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-0.221</w:t>
            </w:r>
          </w:p>
        </w:tc>
      </w:tr>
      <w:tr w:rsidR="00932884" w:rsidTr="00276BEA">
        <w:trPr>
          <w:trHeight w:val="372"/>
        </w:trPr>
        <w:tc>
          <w:tcPr>
            <w:tcW w:w="2075" w:type="dxa"/>
            <w:tcBorders>
              <w:top w:val="nil"/>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FACILITIES MGT</w:t>
            </w:r>
          </w:p>
        </w:tc>
        <w:tc>
          <w:tcPr>
            <w:tcW w:w="1159"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28.932</w:t>
            </w:r>
          </w:p>
        </w:tc>
        <w:tc>
          <w:tcPr>
            <w:tcW w:w="1159"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28.329</w:t>
            </w:r>
          </w:p>
        </w:tc>
        <w:tc>
          <w:tcPr>
            <w:tcW w:w="1159"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-0.603</w:t>
            </w:r>
          </w:p>
        </w:tc>
        <w:tc>
          <w:tcPr>
            <w:tcW w:w="1127"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-9.396</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-8.146</w:t>
            </w:r>
          </w:p>
        </w:tc>
        <w:tc>
          <w:tcPr>
            <w:tcW w:w="112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1.250</w:t>
            </w:r>
          </w:p>
        </w:tc>
        <w:tc>
          <w:tcPr>
            <w:tcW w:w="1127"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19.536</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20.183</w:t>
            </w:r>
          </w:p>
        </w:tc>
        <w:tc>
          <w:tcPr>
            <w:tcW w:w="112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0.647</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3.31%</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0.593</w:t>
            </w:r>
          </w:p>
        </w:tc>
      </w:tr>
      <w:tr w:rsidR="00932884" w:rsidTr="00276BEA">
        <w:trPr>
          <w:trHeight w:val="372"/>
        </w:trPr>
        <w:tc>
          <w:tcPr>
            <w:tcW w:w="2075" w:type="dxa"/>
            <w:tcBorders>
              <w:top w:val="nil"/>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ASSET MGT</w:t>
            </w:r>
          </w:p>
        </w:tc>
        <w:tc>
          <w:tcPr>
            <w:tcW w:w="1159"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39.537</w:t>
            </w:r>
          </w:p>
        </w:tc>
        <w:tc>
          <w:tcPr>
            <w:tcW w:w="1159"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38.138</w:t>
            </w:r>
          </w:p>
        </w:tc>
        <w:tc>
          <w:tcPr>
            <w:tcW w:w="1159"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-1.399</w:t>
            </w:r>
          </w:p>
        </w:tc>
        <w:tc>
          <w:tcPr>
            <w:tcW w:w="1127"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-32.320</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-32.281</w:t>
            </w:r>
          </w:p>
        </w:tc>
        <w:tc>
          <w:tcPr>
            <w:tcW w:w="112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0.039</w:t>
            </w:r>
          </w:p>
        </w:tc>
        <w:tc>
          <w:tcPr>
            <w:tcW w:w="1127"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7.217</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5.857</w:t>
            </w:r>
          </w:p>
        </w:tc>
        <w:tc>
          <w:tcPr>
            <w:tcW w:w="112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-1.360</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-18.84%</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-1.658</w:t>
            </w:r>
          </w:p>
        </w:tc>
      </w:tr>
      <w:tr w:rsidR="00932884" w:rsidTr="00276BEA">
        <w:trPr>
          <w:trHeight w:val="372"/>
        </w:trPr>
        <w:tc>
          <w:tcPr>
            <w:tcW w:w="2075" w:type="dxa"/>
            <w:tcBorders>
              <w:top w:val="nil"/>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ESTATES</w:t>
            </w:r>
          </w:p>
        </w:tc>
        <w:tc>
          <w:tcPr>
            <w:tcW w:w="1159"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1.685</w:t>
            </w:r>
          </w:p>
        </w:tc>
        <w:tc>
          <w:tcPr>
            <w:tcW w:w="1159"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1.620</w:t>
            </w:r>
          </w:p>
        </w:tc>
        <w:tc>
          <w:tcPr>
            <w:tcW w:w="1159"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-0.065</w:t>
            </w:r>
          </w:p>
        </w:tc>
        <w:tc>
          <w:tcPr>
            <w:tcW w:w="1127"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-1.107</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-1.094</w:t>
            </w:r>
          </w:p>
        </w:tc>
        <w:tc>
          <w:tcPr>
            <w:tcW w:w="112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0.013</w:t>
            </w:r>
          </w:p>
        </w:tc>
        <w:tc>
          <w:tcPr>
            <w:tcW w:w="1127"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0.578</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0.526</w:t>
            </w:r>
          </w:p>
        </w:tc>
        <w:tc>
          <w:tcPr>
            <w:tcW w:w="112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-0.052</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-9.00%</w:t>
            </w:r>
          </w:p>
        </w:tc>
        <w:tc>
          <w:tcPr>
            <w:tcW w:w="1124" w:type="dxa"/>
            <w:tcBorders>
              <w:top w:val="nil"/>
              <w:left w:val="nil"/>
              <w:bottom w:val="single" w:sz="4" w:space="0" w:color="auto"/>
              <w:right w:val="single" w:sz="4" w:space="0" w:color="auto"/>
            </w:tcBorders>
            <w:shd w:val="clear" w:color="auto" w:fill="auto"/>
            <w:vAlign w:val="center"/>
            <w:hideMark/>
          </w:tcPr>
          <w:p w:rsidR="00276BEA" w:rsidRPr="00117379" w:rsidRDefault="00276BEA" w:rsidP="00276BEA">
            <w:pPr>
              <w:spacing w:after="0" w:line="240" w:lineRule="auto"/>
              <w:jc w:val="right"/>
              <w:rPr>
                <w:rFonts w:ascii="Arial" w:eastAsia="Times New Roman" w:hAnsi="Arial" w:cs="Arial"/>
                <w:color w:val="000000"/>
                <w:sz w:val="20"/>
                <w:szCs w:val="20"/>
                <w:lang w:eastAsia="en-GB"/>
              </w:rPr>
            </w:pPr>
            <w:r w:rsidRPr="00117379">
              <w:rPr>
                <w:rFonts w:ascii="Arial" w:eastAsia="Times New Roman" w:hAnsi="Arial" w:cs="Arial"/>
                <w:color w:val="000000"/>
                <w:sz w:val="20"/>
                <w:szCs w:val="20"/>
                <w:lang w:eastAsia="en-GB"/>
              </w:rPr>
              <w:t>-0.055</w:t>
            </w:r>
          </w:p>
        </w:tc>
      </w:tr>
      <w:tr w:rsidR="00932884" w:rsidTr="00276BEA">
        <w:trPr>
          <w:trHeight w:val="950"/>
        </w:trPr>
        <w:tc>
          <w:tcPr>
            <w:tcW w:w="2075" w:type="dxa"/>
            <w:tcBorders>
              <w:top w:val="nil"/>
              <w:left w:val="single" w:sz="4" w:space="0" w:color="auto"/>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TOTAL FINANCE, CORPORATE AND PROPERTY SERVICES</w:t>
            </w:r>
          </w:p>
        </w:tc>
        <w:tc>
          <w:tcPr>
            <w:tcW w:w="1159"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158.493</w:t>
            </w:r>
          </w:p>
        </w:tc>
        <w:tc>
          <w:tcPr>
            <w:tcW w:w="1159"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157.414</w:t>
            </w:r>
          </w:p>
        </w:tc>
        <w:tc>
          <w:tcPr>
            <w:tcW w:w="1159"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-1.079</w:t>
            </w:r>
          </w:p>
        </w:tc>
        <w:tc>
          <w:tcPr>
            <w:tcW w:w="1127"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-80.161</w:t>
            </w:r>
          </w:p>
        </w:tc>
        <w:tc>
          <w:tcPr>
            <w:tcW w:w="112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-77.975</w:t>
            </w:r>
          </w:p>
        </w:tc>
        <w:tc>
          <w:tcPr>
            <w:tcW w:w="112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2.186</w:t>
            </w:r>
          </w:p>
        </w:tc>
        <w:tc>
          <w:tcPr>
            <w:tcW w:w="1127"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78.332</w:t>
            </w:r>
          </w:p>
        </w:tc>
        <w:tc>
          <w:tcPr>
            <w:tcW w:w="112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79.439</w:t>
            </w:r>
          </w:p>
        </w:tc>
        <w:tc>
          <w:tcPr>
            <w:tcW w:w="112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1.107</w:t>
            </w:r>
          </w:p>
        </w:tc>
        <w:tc>
          <w:tcPr>
            <w:tcW w:w="112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1.41%</w:t>
            </w:r>
          </w:p>
        </w:tc>
        <w:tc>
          <w:tcPr>
            <w:tcW w:w="1124" w:type="dxa"/>
            <w:tcBorders>
              <w:top w:val="nil"/>
              <w:left w:val="nil"/>
              <w:bottom w:val="single" w:sz="4" w:space="0" w:color="auto"/>
              <w:right w:val="single" w:sz="4" w:space="0" w:color="auto"/>
            </w:tcBorders>
            <w:shd w:val="clear" w:color="000000" w:fill="D9D9D9"/>
            <w:vAlign w:val="center"/>
            <w:hideMark/>
          </w:tcPr>
          <w:p w:rsidR="00276BEA" w:rsidRPr="00117379" w:rsidRDefault="00276BEA" w:rsidP="00276BEA">
            <w:pPr>
              <w:spacing w:after="0" w:line="240" w:lineRule="auto"/>
              <w:jc w:val="right"/>
              <w:rPr>
                <w:rFonts w:ascii="Arial" w:eastAsia="Times New Roman" w:hAnsi="Arial" w:cs="Arial"/>
                <w:b/>
                <w:bCs/>
                <w:color w:val="000000"/>
                <w:sz w:val="20"/>
                <w:szCs w:val="20"/>
                <w:lang w:eastAsia="en-GB"/>
              </w:rPr>
            </w:pPr>
            <w:r w:rsidRPr="00117379">
              <w:rPr>
                <w:rFonts w:ascii="Arial" w:eastAsia="Times New Roman" w:hAnsi="Arial" w:cs="Arial"/>
                <w:b/>
                <w:bCs/>
                <w:color w:val="000000"/>
                <w:sz w:val="20"/>
                <w:szCs w:val="20"/>
                <w:lang w:eastAsia="en-GB"/>
              </w:rPr>
              <w:t>0.663</w:t>
            </w:r>
          </w:p>
        </w:tc>
      </w:tr>
    </w:tbl>
    <w:p w:rsidR="00276BEA" w:rsidRDefault="00276BEA">
      <w:pPr>
        <w:rPr>
          <w:rFonts w:ascii="Arial" w:hAnsi="Arial" w:cs="Arial"/>
          <w:b/>
          <w:sz w:val="24"/>
          <w:szCs w:val="24"/>
          <w:highlight w:val="yellow"/>
        </w:rPr>
      </w:pPr>
    </w:p>
    <w:p w:rsidR="00276BEA" w:rsidRDefault="00276BEA" w:rsidP="00276BEA">
      <w:pPr>
        <w:spacing w:after="0"/>
        <w:jc w:val="both"/>
        <w:rPr>
          <w:rFonts w:ascii="Arial" w:hAnsi="Arial" w:cs="Arial"/>
          <w:b/>
          <w:sz w:val="24"/>
          <w:szCs w:val="24"/>
          <w:highlight w:val="yellow"/>
        </w:rPr>
      </w:pPr>
    </w:p>
    <w:p w:rsidR="00276BEA" w:rsidRPr="00C3731A" w:rsidRDefault="00276BEA" w:rsidP="00276BEA">
      <w:pPr>
        <w:spacing w:after="0"/>
        <w:jc w:val="both"/>
        <w:rPr>
          <w:rFonts w:ascii="Arial" w:hAnsi="Arial" w:cs="Arial"/>
          <w:b/>
          <w:sz w:val="24"/>
          <w:szCs w:val="24"/>
          <w:highlight w:val="yellow"/>
        </w:rPr>
      </w:pPr>
    </w:p>
    <w:p w:rsidR="00276BEA" w:rsidRPr="00236DBE" w:rsidRDefault="00276BEA" w:rsidP="00276BEA">
      <w:pPr>
        <w:spacing w:after="0"/>
        <w:jc w:val="both"/>
        <w:rPr>
          <w:rFonts w:ascii="Arial" w:hAnsi="Arial" w:cs="Arial"/>
          <w:b/>
          <w:sz w:val="24"/>
          <w:szCs w:val="24"/>
        </w:rPr>
      </w:pPr>
      <w:r w:rsidRPr="00236DBE">
        <w:rPr>
          <w:rFonts w:ascii="Arial" w:hAnsi="Arial" w:cs="Arial"/>
          <w:b/>
          <w:sz w:val="24"/>
          <w:szCs w:val="24"/>
        </w:rPr>
        <w:t>BTLS – forecast overspend £0.893m</w:t>
      </w:r>
    </w:p>
    <w:p w:rsidR="00276BEA" w:rsidRPr="00236DBE" w:rsidRDefault="00276BEA" w:rsidP="00276BEA">
      <w:pPr>
        <w:spacing w:after="0"/>
        <w:jc w:val="both"/>
        <w:rPr>
          <w:rFonts w:ascii="Arial" w:hAnsi="Arial" w:cs="Arial"/>
          <w:b/>
          <w:sz w:val="24"/>
          <w:szCs w:val="24"/>
        </w:rPr>
      </w:pPr>
    </w:p>
    <w:p w:rsidR="00276BEA" w:rsidRPr="00236DBE" w:rsidRDefault="00276BEA" w:rsidP="00276BEA">
      <w:pPr>
        <w:spacing w:after="0"/>
        <w:jc w:val="both"/>
        <w:rPr>
          <w:rFonts w:ascii="Arial" w:hAnsi="Arial" w:cs="Arial"/>
          <w:sz w:val="24"/>
          <w:szCs w:val="24"/>
        </w:rPr>
      </w:pPr>
      <w:r w:rsidRPr="00236DBE">
        <w:rPr>
          <w:rFonts w:ascii="Arial" w:hAnsi="Arial" w:cs="Arial"/>
          <w:sz w:val="24"/>
          <w:szCs w:val="24"/>
        </w:rPr>
        <w:t>The forecast overspend is due to delayed delivery of savings, income and inflationary pressures.</w:t>
      </w:r>
    </w:p>
    <w:p w:rsidR="00276BEA" w:rsidRPr="00236DBE" w:rsidRDefault="00276BEA" w:rsidP="00276BEA">
      <w:pPr>
        <w:spacing w:after="0"/>
        <w:jc w:val="both"/>
        <w:rPr>
          <w:rFonts w:ascii="Arial" w:hAnsi="Arial" w:cs="Arial"/>
          <w:b/>
          <w:sz w:val="24"/>
          <w:szCs w:val="24"/>
        </w:rPr>
      </w:pPr>
    </w:p>
    <w:p w:rsidR="00276BEA" w:rsidRPr="00E023A6" w:rsidRDefault="00276BEA" w:rsidP="00276BEA">
      <w:pPr>
        <w:spacing w:after="0"/>
        <w:jc w:val="both"/>
        <w:rPr>
          <w:rFonts w:ascii="Arial" w:hAnsi="Arial" w:cs="Arial"/>
          <w:b/>
          <w:sz w:val="24"/>
          <w:szCs w:val="24"/>
        </w:rPr>
      </w:pPr>
      <w:r w:rsidRPr="00E023A6">
        <w:rPr>
          <w:rFonts w:ascii="Arial" w:hAnsi="Arial" w:cs="Arial"/>
          <w:b/>
          <w:sz w:val="24"/>
          <w:szCs w:val="24"/>
        </w:rPr>
        <w:t>Legal and Democratic Services – forecast overspend £2.</w:t>
      </w:r>
      <w:r>
        <w:rPr>
          <w:rFonts w:ascii="Arial" w:hAnsi="Arial" w:cs="Arial"/>
          <w:b/>
          <w:sz w:val="24"/>
          <w:szCs w:val="24"/>
        </w:rPr>
        <w:t>188</w:t>
      </w:r>
      <w:r w:rsidRPr="00E023A6">
        <w:rPr>
          <w:rFonts w:ascii="Arial" w:hAnsi="Arial" w:cs="Arial"/>
          <w:b/>
          <w:sz w:val="24"/>
          <w:szCs w:val="24"/>
        </w:rPr>
        <w:t>m</w:t>
      </w:r>
    </w:p>
    <w:p w:rsidR="00276BEA" w:rsidRPr="00E023A6" w:rsidRDefault="00276BEA" w:rsidP="00276BEA">
      <w:pPr>
        <w:spacing w:after="0"/>
        <w:jc w:val="both"/>
        <w:rPr>
          <w:rFonts w:ascii="Arial" w:hAnsi="Arial" w:cs="Arial"/>
          <w:b/>
          <w:sz w:val="24"/>
          <w:szCs w:val="24"/>
        </w:rPr>
      </w:pPr>
    </w:p>
    <w:p w:rsidR="00276BEA" w:rsidRPr="00E023A6" w:rsidRDefault="00276BEA" w:rsidP="00276BEA">
      <w:pPr>
        <w:spacing w:after="0"/>
        <w:jc w:val="both"/>
        <w:rPr>
          <w:rFonts w:ascii="Arial" w:hAnsi="Arial" w:cs="Arial"/>
          <w:sz w:val="24"/>
          <w:szCs w:val="24"/>
        </w:rPr>
      </w:pPr>
      <w:r w:rsidRPr="00E023A6">
        <w:rPr>
          <w:rFonts w:ascii="Arial" w:hAnsi="Arial" w:cs="Arial"/>
          <w:sz w:val="24"/>
          <w:szCs w:val="24"/>
        </w:rPr>
        <w:t xml:space="preserve">The forecast overspend is predominantly due to legal fees budget pressures. The increase in legal fees spend can be attributed to a significant increase in referrals to the child protection team over the year and costs associated with some procurement court cases and large capital schemes. </w:t>
      </w:r>
    </w:p>
    <w:p w:rsidR="00276BEA" w:rsidRPr="00C3731A" w:rsidRDefault="00276BEA" w:rsidP="00276BEA">
      <w:pPr>
        <w:spacing w:after="0"/>
        <w:jc w:val="both"/>
        <w:rPr>
          <w:rFonts w:ascii="Arial" w:hAnsi="Arial" w:cs="Arial"/>
          <w:sz w:val="24"/>
          <w:szCs w:val="24"/>
          <w:highlight w:val="yellow"/>
        </w:rPr>
      </w:pPr>
    </w:p>
    <w:p w:rsidR="00276BEA" w:rsidRPr="00E023A6" w:rsidRDefault="00276BEA" w:rsidP="00276BEA">
      <w:pPr>
        <w:spacing w:after="0"/>
        <w:jc w:val="both"/>
        <w:rPr>
          <w:rFonts w:ascii="Arial" w:hAnsi="Arial" w:cs="Arial"/>
          <w:b/>
          <w:sz w:val="24"/>
          <w:szCs w:val="24"/>
        </w:rPr>
      </w:pPr>
      <w:r w:rsidRPr="00E023A6">
        <w:rPr>
          <w:rFonts w:ascii="Arial" w:hAnsi="Arial" w:cs="Arial"/>
          <w:b/>
          <w:sz w:val="24"/>
          <w:szCs w:val="24"/>
        </w:rPr>
        <w:t>Coroner's Service – forecast underspend £0.340m</w:t>
      </w:r>
    </w:p>
    <w:p w:rsidR="00276BEA" w:rsidRPr="00E023A6" w:rsidRDefault="00276BEA" w:rsidP="00276BEA">
      <w:pPr>
        <w:spacing w:after="0"/>
        <w:jc w:val="both"/>
        <w:rPr>
          <w:rFonts w:ascii="Arial" w:hAnsi="Arial" w:cs="Arial"/>
          <w:b/>
          <w:sz w:val="24"/>
          <w:szCs w:val="24"/>
        </w:rPr>
      </w:pPr>
    </w:p>
    <w:p w:rsidR="00276BEA" w:rsidRPr="00E023A6" w:rsidRDefault="00276BEA" w:rsidP="00276BEA">
      <w:pPr>
        <w:spacing w:after="0"/>
        <w:jc w:val="both"/>
        <w:rPr>
          <w:rFonts w:ascii="Arial" w:hAnsi="Arial" w:cs="Arial"/>
          <w:sz w:val="24"/>
          <w:szCs w:val="24"/>
        </w:rPr>
      </w:pPr>
      <w:r w:rsidRPr="00E023A6">
        <w:rPr>
          <w:rFonts w:ascii="Arial" w:hAnsi="Arial" w:cs="Arial"/>
          <w:sz w:val="24"/>
          <w:szCs w:val="24"/>
        </w:rPr>
        <w:t xml:space="preserve">The forecast underspend principally is due to </w:t>
      </w:r>
      <w:r>
        <w:rPr>
          <w:rFonts w:ascii="Arial" w:hAnsi="Arial" w:cs="Arial"/>
          <w:sz w:val="24"/>
          <w:szCs w:val="24"/>
        </w:rPr>
        <w:t xml:space="preserve">further ongoing </w:t>
      </w:r>
      <w:r w:rsidRPr="00E023A6">
        <w:rPr>
          <w:rFonts w:ascii="Arial" w:hAnsi="Arial" w:cs="Arial"/>
          <w:sz w:val="24"/>
          <w:szCs w:val="24"/>
        </w:rPr>
        <w:t xml:space="preserve">reductions in pathologists fees and mortuary storage costs following the introduction of electronic scanning. </w:t>
      </w:r>
    </w:p>
    <w:p w:rsidR="00276BEA" w:rsidRPr="00C3731A" w:rsidRDefault="00276BEA" w:rsidP="00276BEA">
      <w:pPr>
        <w:spacing w:after="0"/>
        <w:jc w:val="both"/>
        <w:rPr>
          <w:rFonts w:ascii="Arial" w:hAnsi="Arial" w:cs="Arial"/>
          <w:sz w:val="24"/>
          <w:szCs w:val="24"/>
          <w:highlight w:val="yellow"/>
        </w:rPr>
      </w:pPr>
    </w:p>
    <w:p w:rsidR="00276BEA" w:rsidRDefault="00276BEA" w:rsidP="00276BEA">
      <w:pPr>
        <w:spacing w:after="0"/>
        <w:jc w:val="both"/>
        <w:rPr>
          <w:rFonts w:ascii="Arial" w:hAnsi="Arial" w:cs="Arial"/>
          <w:b/>
          <w:sz w:val="24"/>
          <w:szCs w:val="24"/>
        </w:rPr>
      </w:pPr>
      <w:r>
        <w:rPr>
          <w:rFonts w:ascii="Arial" w:hAnsi="Arial" w:cs="Arial"/>
          <w:b/>
          <w:sz w:val="24"/>
          <w:szCs w:val="24"/>
        </w:rPr>
        <w:t xml:space="preserve">Human Resources </w:t>
      </w:r>
      <w:r w:rsidRPr="00E023A6">
        <w:rPr>
          <w:rFonts w:ascii="Arial" w:hAnsi="Arial" w:cs="Arial"/>
          <w:b/>
          <w:sz w:val="24"/>
          <w:szCs w:val="24"/>
        </w:rPr>
        <w:t>– forecast underspend £0.</w:t>
      </w:r>
      <w:r>
        <w:rPr>
          <w:rFonts w:ascii="Arial" w:hAnsi="Arial" w:cs="Arial"/>
          <w:b/>
          <w:sz w:val="24"/>
          <w:szCs w:val="24"/>
        </w:rPr>
        <w:t>227</w:t>
      </w:r>
      <w:r w:rsidRPr="00E023A6">
        <w:rPr>
          <w:rFonts w:ascii="Arial" w:hAnsi="Arial" w:cs="Arial"/>
          <w:b/>
          <w:sz w:val="24"/>
          <w:szCs w:val="24"/>
        </w:rPr>
        <w:t>m</w:t>
      </w:r>
    </w:p>
    <w:p w:rsidR="00276BEA" w:rsidRDefault="00276BEA" w:rsidP="00276BEA">
      <w:pPr>
        <w:spacing w:after="0"/>
        <w:jc w:val="both"/>
        <w:rPr>
          <w:rFonts w:ascii="Arial" w:hAnsi="Arial" w:cs="Arial"/>
          <w:b/>
          <w:sz w:val="24"/>
          <w:szCs w:val="24"/>
        </w:rPr>
      </w:pPr>
    </w:p>
    <w:p w:rsidR="00276BEA" w:rsidRPr="00E33CF9" w:rsidRDefault="00276BEA" w:rsidP="00276BEA">
      <w:pPr>
        <w:spacing w:after="0"/>
        <w:jc w:val="both"/>
        <w:rPr>
          <w:rFonts w:ascii="Arial" w:hAnsi="Arial" w:cs="Arial"/>
          <w:sz w:val="24"/>
          <w:szCs w:val="24"/>
        </w:rPr>
      </w:pPr>
      <w:r w:rsidRPr="00E33CF9">
        <w:rPr>
          <w:rFonts w:ascii="Arial" w:hAnsi="Arial" w:cs="Arial"/>
          <w:sz w:val="24"/>
          <w:szCs w:val="24"/>
        </w:rPr>
        <w:t xml:space="preserve">The forecast underspend largely relates an increase in income and underspends on </w:t>
      </w:r>
      <w:r>
        <w:rPr>
          <w:rFonts w:ascii="Arial" w:hAnsi="Arial" w:cs="Arial"/>
          <w:sz w:val="24"/>
          <w:szCs w:val="24"/>
        </w:rPr>
        <w:t xml:space="preserve">staffing and operational costs. </w:t>
      </w:r>
    </w:p>
    <w:p w:rsidR="00276BEA" w:rsidRDefault="00276BEA" w:rsidP="00276BEA">
      <w:pPr>
        <w:spacing w:after="0"/>
        <w:jc w:val="both"/>
        <w:rPr>
          <w:rFonts w:ascii="Arial" w:hAnsi="Arial" w:cs="Arial"/>
          <w:b/>
          <w:sz w:val="24"/>
          <w:szCs w:val="24"/>
        </w:rPr>
      </w:pPr>
    </w:p>
    <w:p w:rsidR="00276BEA" w:rsidRPr="00236DBE" w:rsidRDefault="00276BEA" w:rsidP="00276BEA">
      <w:pPr>
        <w:spacing w:after="0"/>
        <w:jc w:val="both"/>
        <w:rPr>
          <w:rFonts w:ascii="Arial" w:hAnsi="Arial" w:cs="Arial"/>
          <w:b/>
          <w:sz w:val="24"/>
          <w:szCs w:val="24"/>
        </w:rPr>
      </w:pPr>
      <w:r w:rsidRPr="00236DBE">
        <w:rPr>
          <w:rFonts w:ascii="Arial" w:hAnsi="Arial" w:cs="Arial"/>
          <w:b/>
          <w:sz w:val="24"/>
          <w:szCs w:val="24"/>
        </w:rPr>
        <w:t>Skills, Learning and Develo</w:t>
      </w:r>
      <w:r>
        <w:rPr>
          <w:rFonts w:ascii="Arial" w:hAnsi="Arial" w:cs="Arial"/>
          <w:b/>
          <w:sz w:val="24"/>
          <w:szCs w:val="24"/>
        </w:rPr>
        <w:t>pment – forecast underspend £0.318</w:t>
      </w:r>
      <w:r w:rsidRPr="00236DBE">
        <w:rPr>
          <w:rFonts w:ascii="Arial" w:hAnsi="Arial" w:cs="Arial"/>
          <w:b/>
          <w:sz w:val="24"/>
          <w:szCs w:val="24"/>
        </w:rPr>
        <w:t>m</w:t>
      </w:r>
    </w:p>
    <w:p w:rsidR="00276BEA" w:rsidRPr="00236DBE" w:rsidRDefault="00276BEA" w:rsidP="00276BEA">
      <w:pPr>
        <w:spacing w:after="0"/>
        <w:jc w:val="both"/>
        <w:rPr>
          <w:rFonts w:ascii="Arial" w:hAnsi="Arial" w:cs="Arial"/>
          <w:b/>
          <w:sz w:val="24"/>
          <w:szCs w:val="24"/>
        </w:rPr>
      </w:pPr>
    </w:p>
    <w:p w:rsidR="00276BEA" w:rsidRPr="00236DBE" w:rsidRDefault="00276BEA" w:rsidP="00276BEA">
      <w:pPr>
        <w:spacing w:after="0"/>
        <w:jc w:val="both"/>
        <w:rPr>
          <w:rFonts w:ascii="Arial" w:hAnsi="Arial" w:cs="Arial"/>
          <w:sz w:val="24"/>
          <w:szCs w:val="24"/>
        </w:rPr>
      </w:pPr>
      <w:r w:rsidRPr="00236DBE">
        <w:rPr>
          <w:rFonts w:ascii="Arial" w:hAnsi="Arial" w:cs="Arial"/>
          <w:sz w:val="24"/>
          <w:szCs w:val="24"/>
        </w:rPr>
        <w:t>The forecast underspend largely relates to reduced costs within operational budgets.</w:t>
      </w:r>
    </w:p>
    <w:p w:rsidR="00276BEA" w:rsidRPr="00C3731A" w:rsidRDefault="00276BEA" w:rsidP="00276BEA">
      <w:pPr>
        <w:spacing w:after="0"/>
        <w:jc w:val="both"/>
        <w:rPr>
          <w:rFonts w:ascii="Arial" w:hAnsi="Arial" w:cs="Arial"/>
          <w:sz w:val="24"/>
          <w:szCs w:val="24"/>
          <w:highlight w:val="yellow"/>
        </w:rPr>
      </w:pPr>
    </w:p>
    <w:p w:rsidR="00276BEA" w:rsidRPr="0022140C" w:rsidRDefault="00276BEA" w:rsidP="00276BEA">
      <w:pPr>
        <w:spacing w:after="0"/>
        <w:jc w:val="both"/>
        <w:rPr>
          <w:rFonts w:ascii="Arial" w:hAnsi="Arial" w:cs="Arial"/>
          <w:b/>
          <w:sz w:val="24"/>
          <w:szCs w:val="24"/>
        </w:rPr>
      </w:pPr>
      <w:r w:rsidRPr="0022140C">
        <w:rPr>
          <w:rFonts w:ascii="Arial" w:hAnsi="Arial" w:cs="Arial"/>
          <w:b/>
          <w:sz w:val="24"/>
          <w:szCs w:val="24"/>
        </w:rPr>
        <w:t>Facilities Management – forecast overspend £0.6</w:t>
      </w:r>
      <w:r>
        <w:rPr>
          <w:rFonts w:ascii="Arial" w:hAnsi="Arial" w:cs="Arial"/>
          <w:b/>
          <w:sz w:val="24"/>
          <w:szCs w:val="24"/>
        </w:rPr>
        <w:t>47</w:t>
      </w:r>
      <w:r w:rsidRPr="0022140C">
        <w:rPr>
          <w:rFonts w:ascii="Arial" w:hAnsi="Arial" w:cs="Arial"/>
          <w:b/>
          <w:sz w:val="24"/>
          <w:szCs w:val="24"/>
        </w:rPr>
        <w:t>m</w:t>
      </w:r>
    </w:p>
    <w:p w:rsidR="00276BEA" w:rsidRPr="0022140C" w:rsidRDefault="00276BEA" w:rsidP="00276BEA">
      <w:pPr>
        <w:spacing w:after="0"/>
        <w:jc w:val="both"/>
        <w:rPr>
          <w:rFonts w:ascii="Arial" w:hAnsi="Arial" w:cs="Arial"/>
          <w:b/>
          <w:sz w:val="24"/>
          <w:szCs w:val="24"/>
        </w:rPr>
      </w:pPr>
    </w:p>
    <w:p w:rsidR="00276BEA" w:rsidRPr="0022140C" w:rsidRDefault="00276BEA" w:rsidP="00276BEA">
      <w:pPr>
        <w:spacing w:after="0"/>
        <w:jc w:val="both"/>
        <w:rPr>
          <w:rFonts w:ascii="Arial" w:hAnsi="Arial" w:cs="Arial"/>
          <w:sz w:val="24"/>
          <w:szCs w:val="24"/>
        </w:rPr>
      </w:pPr>
      <w:r w:rsidRPr="0022140C">
        <w:rPr>
          <w:rFonts w:ascii="Arial" w:hAnsi="Arial" w:cs="Arial"/>
          <w:sz w:val="24"/>
          <w:szCs w:val="24"/>
        </w:rPr>
        <w:t xml:space="preserve">The forecast overspend is partly </w:t>
      </w:r>
      <w:r>
        <w:rPr>
          <w:rFonts w:ascii="Arial" w:hAnsi="Arial" w:cs="Arial"/>
          <w:sz w:val="24"/>
          <w:szCs w:val="24"/>
        </w:rPr>
        <w:t xml:space="preserve">the result of </w:t>
      </w:r>
      <w:r w:rsidRPr="0022140C">
        <w:rPr>
          <w:rFonts w:ascii="Arial" w:hAnsi="Arial" w:cs="Arial"/>
          <w:sz w:val="24"/>
          <w:szCs w:val="24"/>
        </w:rPr>
        <w:t xml:space="preserve">a non-recurring overspend due to some delayed charges that relate to 2017/18 that the service have incurred in addition to this year's costs. </w:t>
      </w:r>
    </w:p>
    <w:p w:rsidR="00276BEA" w:rsidRPr="0022140C" w:rsidRDefault="00276BEA" w:rsidP="00276BEA">
      <w:pPr>
        <w:spacing w:after="0" w:line="240" w:lineRule="auto"/>
        <w:contextualSpacing/>
        <w:jc w:val="both"/>
        <w:rPr>
          <w:rFonts w:ascii="Arial" w:hAnsi="Arial" w:cs="Arial"/>
          <w:sz w:val="24"/>
          <w:szCs w:val="24"/>
        </w:rPr>
      </w:pPr>
    </w:p>
    <w:p w:rsidR="00276BEA" w:rsidRPr="0022140C" w:rsidRDefault="00276BEA" w:rsidP="00276BEA">
      <w:pPr>
        <w:spacing w:after="0" w:line="240" w:lineRule="auto"/>
        <w:contextualSpacing/>
        <w:jc w:val="both"/>
        <w:rPr>
          <w:rFonts w:ascii="Arial" w:hAnsi="Arial" w:cs="Arial"/>
          <w:sz w:val="24"/>
          <w:szCs w:val="24"/>
        </w:rPr>
      </w:pPr>
      <w:r w:rsidRPr="0022140C">
        <w:rPr>
          <w:rFonts w:ascii="Arial" w:hAnsi="Arial" w:cs="Arial"/>
          <w:sz w:val="24"/>
          <w:szCs w:val="24"/>
        </w:rPr>
        <w:t>The budget for repairs and maintenance in 2018/19 was reduced for agreed savings of £0.750m.  Work is underway to carry out condition surveys and develop a programme of planned works to reduce future reactive repair and maintenance costs, however, it is not anticipated the saving will be fully achieved this year and an overspend of £0.384m is anticipated.</w:t>
      </w:r>
    </w:p>
    <w:p w:rsidR="00276BEA" w:rsidRPr="0022140C" w:rsidRDefault="00276BEA" w:rsidP="00276BEA">
      <w:pPr>
        <w:spacing w:after="0" w:line="240" w:lineRule="auto"/>
        <w:contextualSpacing/>
        <w:jc w:val="both"/>
        <w:rPr>
          <w:rFonts w:ascii="Arial" w:hAnsi="Arial" w:cs="Arial"/>
          <w:sz w:val="24"/>
          <w:szCs w:val="24"/>
        </w:rPr>
      </w:pPr>
    </w:p>
    <w:p w:rsidR="00276BEA" w:rsidRPr="0022140C" w:rsidRDefault="00276BEA" w:rsidP="00276BEA">
      <w:pPr>
        <w:spacing w:after="0" w:line="240" w:lineRule="auto"/>
        <w:contextualSpacing/>
        <w:jc w:val="both"/>
        <w:rPr>
          <w:rFonts w:ascii="Arial" w:hAnsi="Arial" w:cs="Arial"/>
          <w:sz w:val="24"/>
          <w:szCs w:val="24"/>
        </w:rPr>
      </w:pPr>
    </w:p>
    <w:p w:rsidR="00276BEA" w:rsidRPr="0022140C" w:rsidRDefault="00276BEA" w:rsidP="00276BEA">
      <w:pPr>
        <w:spacing w:after="0" w:line="240" w:lineRule="auto"/>
        <w:contextualSpacing/>
        <w:jc w:val="both"/>
        <w:rPr>
          <w:rFonts w:ascii="Arial" w:hAnsi="Arial" w:cs="Arial"/>
          <w:sz w:val="24"/>
          <w:szCs w:val="24"/>
        </w:rPr>
      </w:pPr>
      <w:r w:rsidRPr="0022140C">
        <w:rPr>
          <w:rFonts w:ascii="Arial" w:hAnsi="Arial" w:cs="Arial"/>
          <w:sz w:val="24"/>
          <w:szCs w:val="24"/>
        </w:rPr>
        <w:t>Following a full review and centralisation of property running co</w:t>
      </w:r>
      <w:r>
        <w:rPr>
          <w:rFonts w:ascii="Arial" w:hAnsi="Arial" w:cs="Arial"/>
          <w:sz w:val="24"/>
          <w:szCs w:val="24"/>
        </w:rPr>
        <w:t>sts in 2017/18 savings of £1.002</w:t>
      </w:r>
      <w:r w:rsidRPr="0022140C">
        <w:rPr>
          <w:rFonts w:ascii="Arial" w:hAnsi="Arial" w:cs="Arial"/>
          <w:sz w:val="24"/>
          <w:szCs w:val="24"/>
        </w:rPr>
        <w:t>m are forecast to be delivered in year, reducing the call on reserves previously agreed.</w:t>
      </w:r>
    </w:p>
    <w:p w:rsidR="00276BEA" w:rsidRPr="0022140C" w:rsidRDefault="00276BEA" w:rsidP="00276BEA">
      <w:pPr>
        <w:spacing w:after="0"/>
        <w:jc w:val="both"/>
        <w:rPr>
          <w:rFonts w:ascii="Arial" w:hAnsi="Arial" w:cs="Arial"/>
          <w:sz w:val="24"/>
          <w:szCs w:val="24"/>
        </w:rPr>
      </w:pPr>
    </w:p>
    <w:p w:rsidR="00276BEA" w:rsidRPr="0022140C" w:rsidRDefault="00276BEA" w:rsidP="00276BEA">
      <w:pPr>
        <w:spacing w:after="0"/>
        <w:jc w:val="both"/>
        <w:rPr>
          <w:rFonts w:ascii="Arial" w:hAnsi="Arial" w:cs="Arial"/>
          <w:b/>
          <w:sz w:val="24"/>
          <w:szCs w:val="24"/>
        </w:rPr>
      </w:pPr>
      <w:r w:rsidRPr="0022140C">
        <w:rPr>
          <w:rFonts w:ascii="Arial" w:hAnsi="Arial" w:cs="Arial"/>
          <w:b/>
          <w:sz w:val="24"/>
          <w:szCs w:val="24"/>
        </w:rPr>
        <w:t>Asset Management – forecast underspend £1.360m</w:t>
      </w:r>
    </w:p>
    <w:p w:rsidR="00276BEA" w:rsidRPr="0022140C" w:rsidRDefault="00276BEA" w:rsidP="00276BEA">
      <w:pPr>
        <w:spacing w:after="0"/>
        <w:jc w:val="both"/>
        <w:rPr>
          <w:rFonts w:ascii="Arial" w:hAnsi="Arial" w:cs="Arial"/>
          <w:b/>
          <w:sz w:val="24"/>
          <w:szCs w:val="24"/>
        </w:rPr>
      </w:pPr>
    </w:p>
    <w:p w:rsidR="00276BEA" w:rsidRPr="0022140C" w:rsidRDefault="00276BEA" w:rsidP="00276BEA">
      <w:pPr>
        <w:spacing w:after="0" w:line="240" w:lineRule="auto"/>
        <w:contextualSpacing/>
        <w:jc w:val="both"/>
        <w:rPr>
          <w:rFonts w:ascii="Arial" w:hAnsi="Arial" w:cs="Arial"/>
          <w:sz w:val="24"/>
          <w:szCs w:val="24"/>
        </w:rPr>
      </w:pPr>
      <w:r w:rsidRPr="0022140C">
        <w:rPr>
          <w:rFonts w:ascii="Arial" w:hAnsi="Arial" w:cs="Arial"/>
          <w:sz w:val="24"/>
          <w:szCs w:val="24"/>
        </w:rPr>
        <w:t>The forecast underspend is mainly due to a non-recurrent underspend of £0.651m which relates to the timing of recharging schools for utility costs relating to 2017/18 and an underspend of c£900k relating to taxation for carbon emissions that has been paid in earlier years.</w:t>
      </w:r>
    </w:p>
    <w:p w:rsidR="00276BEA" w:rsidRPr="00C3731A" w:rsidRDefault="00276BEA" w:rsidP="00276BEA">
      <w:pPr>
        <w:spacing w:after="0" w:line="240" w:lineRule="auto"/>
        <w:contextualSpacing/>
        <w:jc w:val="both"/>
        <w:rPr>
          <w:rFonts w:ascii="Arial" w:hAnsi="Arial" w:cs="Arial"/>
          <w:sz w:val="24"/>
          <w:szCs w:val="24"/>
          <w:highlight w:val="yellow"/>
        </w:rPr>
      </w:pPr>
      <w:r w:rsidRPr="00C3731A">
        <w:rPr>
          <w:rFonts w:ascii="Arial" w:hAnsi="Arial" w:cs="Arial"/>
          <w:sz w:val="24"/>
          <w:szCs w:val="24"/>
          <w:highlight w:val="yellow"/>
        </w:rPr>
        <w:t xml:space="preserve">   </w:t>
      </w:r>
    </w:p>
    <w:p w:rsidR="00276BEA" w:rsidRPr="00FC315A" w:rsidRDefault="00276BEA" w:rsidP="00276BEA">
      <w:pPr>
        <w:spacing w:after="0" w:line="240" w:lineRule="auto"/>
        <w:contextualSpacing/>
        <w:jc w:val="both"/>
        <w:rPr>
          <w:rFonts w:ascii="Arial" w:hAnsi="Arial" w:cs="Arial"/>
          <w:b/>
          <w:sz w:val="24"/>
          <w:szCs w:val="24"/>
        </w:rPr>
      </w:pPr>
      <w:r w:rsidRPr="00FC315A">
        <w:rPr>
          <w:rFonts w:ascii="Arial" w:hAnsi="Arial" w:cs="Arial"/>
          <w:b/>
          <w:sz w:val="24"/>
          <w:szCs w:val="24"/>
        </w:rPr>
        <w:t>Financial Management (Development and Schools) – forecast underspend £0.156m</w:t>
      </w:r>
    </w:p>
    <w:p w:rsidR="00276BEA" w:rsidRPr="00FC315A" w:rsidRDefault="00276BEA" w:rsidP="00276BEA">
      <w:pPr>
        <w:spacing w:after="0" w:line="240" w:lineRule="auto"/>
        <w:contextualSpacing/>
        <w:jc w:val="both"/>
        <w:rPr>
          <w:rFonts w:ascii="Arial" w:hAnsi="Arial" w:cs="Arial"/>
          <w:sz w:val="24"/>
          <w:szCs w:val="24"/>
        </w:rPr>
      </w:pPr>
    </w:p>
    <w:p w:rsidR="00276BEA" w:rsidRPr="00FC315A" w:rsidRDefault="00276BEA" w:rsidP="00276BEA">
      <w:pPr>
        <w:spacing w:after="0" w:line="240" w:lineRule="auto"/>
        <w:contextualSpacing/>
        <w:jc w:val="both"/>
        <w:rPr>
          <w:rFonts w:ascii="Arial" w:hAnsi="Arial" w:cs="Arial"/>
          <w:sz w:val="24"/>
          <w:szCs w:val="24"/>
        </w:rPr>
      </w:pPr>
      <w:r w:rsidRPr="00FC315A">
        <w:rPr>
          <w:rFonts w:ascii="Arial" w:hAnsi="Arial" w:cs="Arial"/>
          <w:sz w:val="24"/>
          <w:szCs w:val="24"/>
        </w:rPr>
        <w:t>The forecast underspend of £0.156m is due to additional income.</w:t>
      </w:r>
    </w:p>
    <w:p w:rsidR="00276BEA" w:rsidRPr="00C3731A" w:rsidRDefault="00276BEA" w:rsidP="00276BEA">
      <w:pPr>
        <w:spacing w:after="0"/>
        <w:jc w:val="both"/>
        <w:rPr>
          <w:rFonts w:ascii="Arial" w:hAnsi="Arial" w:cs="Arial"/>
          <w:sz w:val="24"/>
          <w:szCs w:val="24"/>
          <w:highlight w:val="yellow"/>
        </w:rPr>
      </w:pPr>
    </w:p>
    <w:p w:rsidR="00276BEA" w:rsidRPr="00C3731A" w:rsidRDefault="00276BEA" w:rsidP="00276BEA">
      <w:pPr>
        <w:spacing w:after="0"/>
        <w:jc w:val="both"/>
        <w:rPr>
          <w:rFonts w:ascii="Arial" w:hAnsi="Arial" w:cs="Arial"/>
          <w:b/>
          <w:sz w:val="24"/>
          <w:szCs w:val="24"/>
          <w:highlight w:val="yellow"/>
        </w:rPr>
      </w:pPr>
    </w:p>
    <w:p w:rsidR="00276BEA" w:rsidRPr="00C3731A" w:rsidRDefault="00276BEA">
      <w:pPr>
        <w:rPr>
          <w:rFonts w:ascii="Arial" w:hAnsi="Arial" w:cs="Arial"/>
          <w:sz w:val="24"/>
          <w:szCs w:val="24"/>
          <w:highlight w:val="yellow"/>
        </w:rPr>
      </w:pPr>
      <w:r w:rsidRPr="00C3731A">
        <w:rPr>
          <w:rFonts w:ascii="Arial" w:hAnsi="Arial" w:cs="Arial"/>
          <w:sz w:val="24"/>
          <w:szCs w:val="24"/>
          <w:highlight w:val="yellow"/>
        </w:rPr>
        <w:br w:type="page"/>
      </w:r>
    </w:p>
    <w:p w:rsidR="00276BEA" w:rsidRPr="00BE0F34" w:rsidRDefault="00276BEA" w:rsidP="00276BEA">
      <w:pPr>
        <w:pStyle w:val="ListParagraph"/>
        <w:numPr>
          <w:ilvl w:val="0"/>
          <w:numId w:val="12"/>
        </w:numPr>
        <w:spacing w:after="0"/>
        <w:rPr>
          <w:rFonts w:ascii="Arial" w:hAnsi="Arial" w:cs="Arial"/>
          <w:b/>
          <w:sz w:val="24"/>
          <w:szCs w:val="24"/>
          <w:u w:val="single"/>
        </w:rPr>
      </w:pPr>
      <w:r w:rsidRPr="00BE0F34">
        <w:rPr>
          <w:rFonts w:ascii="Arial" w:hAnsi="Arial" w:cs="Arial"/>
          <w:b/>
          <w:sz w:val="24"/>
          <w:szCs w:val="24"/>
          <w:u w:val="single"/>
        </w:rPr>
        <w:t>Chief Executive Services</w:t>
      </w:r>
    </w:p>
    <w:p w:rsidR="00276BEA" w:rsidRDefault="00276BEA" w:rsidP="00276BEA">
      <w:pPr>
        <w:spacing w:after="0"/>
        <w:rPr>
          <w:rFonts w:ascii="Arial" w:hAnsi="Arial" w:cs="Arial"/>
          <w:b/>
          <w:sz w:val="24"/>
          <w:szCs w:val="24"/>
          <w:u w:val="single"/>
        </w:rPr>
      </w:pPr>
    </w:p>
    <w:tbl>
      <w:tblPr>
        <w:tblW w:w="14810" w:type="dxa"/>
        <w:tblInd w:w="-289" w:type="dxa"/>
        <w:tblLook w:val="04A0" w:firstRow="1" w:lastRow="0" w:firstColumn="1" w:lastColumn="0" w:noHBand="0" w:noVBand="1"/>
      </w:tblPr>
      <w:tblGrid>
        <w:gridCol w:w="2094"/>
        <w:gridCol w:w="1372"/>
        <w:gridCol w:w="1372"/>
        <w:gridCol w:w="1372"/>
        <w:gridCol w:w="1150"/>
        <w:gridCol w:w="1050"/>
        <w:gridCol w:w="1050"/>
        <w:gridCol w:w="1150"/>
        <w:gridCol w:w="1050"/>
        <w:gridCol w:w="1050"/>
        <w:gridCol w:w="1050"/>
        <w:gridCol w:w="1050"/>
      </w:tblGrid>
      <w:tr w:rsidR="00932884" w:rsidTr="00276BEA">
        <w:trPr>
          <w:trHeight w:val="1407"/>
        </w:trPr>
        <w:tc>
          <w:tcPr>
            <w:tcW w:w="209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CHIEF EXECUTIVE SERVICES</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center"/>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 xml:space="preserve">Approved Expenditure Budget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center"/>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 xml:space="preserve">Current Period Expenditure Forecast Outturn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center"/>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Current Period Expenditure Forecast Variance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center"/>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 xml:space="preserve">Approved Income Budget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center"/>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 xml:space="preserve">Current Period Income Forecast Outturn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center"/>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Current Period Income Forecast Variance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center"/>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 xml:space="preserve">Approved Net Budget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center"/>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 xml:space="preserve">Current Period Net Forecast Outturn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center"/>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Current Period Net Forecast Variance</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center"/>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 xml:space="preserve"> Current Period Net Forecast Variance</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center"/>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Q2 Forecast Variance</w:t>
            </w:r>
          </w:p>
        </w:tc>
      </w:tr>
      <w:tr w:rsidR="00932884" w:rsidTr="00276BEA">
        <w:trPr>
          <w:trHeight w:val="302"/>
        </w:trPr>
        <w:tc>
          <w:tcPr>
            <w:tcW w:w="2094" w:type="dxa"/>
            <w:tcBorders>
              <w:top w:val="nil"/>
              <w:left w:val="single" w:sz="4" w:space="0" w:color="auto"/>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 </w:t>
            </w:r>
          </w:p>
        </w:tc>
        <w:tc>
          <w:tcPr>
            <w:tcW w:w="1372"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center"/>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center"/>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center"/>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center"/>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center"/>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center"/>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center"/>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center"/>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center"/>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center"/>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w:t>
            </w:r>
          </w:p>
        </w:tc>
        <w:tc>
          <w:tcPr>
            <w:tcW w:w="1050"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center"/>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£m</w:t>
            </w:r>
          </w:p>
        </w:tc>
      </w:tr>
      <w:tr w:rsidR="00932884" w:rsidTr="00276BEA">
        <w:trPr>
          <w:trHeight w:val="788"/>
        </w:trPr>
        <w:tc>
          <w:tcPr>
            <w:tcW w:w="2094" w:type="dxa"/>
            <w:tcBorders>
              <w:top w:val="nil"/>
              <w:left w:val="single" w:sz="4" w:space="0" w:color="auto"/>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CHIEF EXECUTIVE</w:t>
            </w:r>
          </w:p>
        </w:tc>
        <w:tc>
          <w:tcPr>
            <w:tcW w:w="1372"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2.142</w:t>
            </w:r>
          </w:p>
        </w:tc>
        <w:tc>
          <w:tcPr>
            <w:tcW w:w="1372"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2.482</w:t>
            </w:r>
          </w:p>
        </w:tc>
        <w:tc>
          <w:tcPr>
            <w:tcW w:w="1372"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0.340</w:t>
            </w:r>
          </w:p>
        </w:tc>
        <w:tc>
          <w:tcPr>
            <w:tcW w:w="1150"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-0.116</w:t>
            </w:r>
          </w:p>
        </w:tc>
        <w:tc>
          <w:tcPr>
            <w:tcW w:w="1050"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-0.493</w:t>
            </w:r>
          </w:p>
        </w:tc>
        <w:tc>
          <w:tcPr>
            <w:tcW w:w="1050"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-0.377</w:t>
            </w:r>
          </w:p>
        </w:tc>
        <w:tc>
          <w:tcPr>
            <w:tcW w:w="1150"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2.026</w:t>
            </w:r>
          </w:p>
        </w:tc>
        <w:tc>
          <w:tcPr>
            <w:tcW w:w="1050"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1.989</w:t>
            </w:r>
          </w:p>
        </w:tc>
        <w:tc>
          <w:tcPr>
            <w:tcW w:w="1050"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-0.037</w:t>
            </w:r>
          </w:p>
        </w:tc>
        <w:tc>
          <w:tcPr>
            <w:tcW w:w="1050"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-1.83%</w:t>
            </w:r>
          </w:p>
        </w:tc>
        <w:tc>
          <w:tcPr>
            <w:tcW w:w="1050"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-0.037</w:t>
            </w:r>
          </w:p>
        </w:tc>
      </w:tr>
      <w:tr w:rsidR="00932884" w:rsidTr="00276BEA">
        <w:trPr>
          <w:trHeight w:val="983"/>
        </w:trPr>
        <w:tc>
          <w:tcPr>
            <w:tcW w:w="2094" w:type="dxa"/>
            <w:tcBorders>
              <w:top w:val="nil"/>
              <w:left w:val="single" w:sz="4" w:space="0" w:color="auto"/>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SERVICE COMMUNICATIONS</w:t>
            </w:r>
          </w:p>
        </w:tc>
        <w:tc>
          <w:tcPr>
            <w:tcW w:w="1372"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1.317</w:t>
            </w:r>
          </w:p>
        </w:tc>
        <w:tc>
          <w:tcPr>
            <w:tcW w:w="1372"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1.236</w:t>
            </w:r>
          </w:p>
        </w:tc>
        <w:tc>
          <w:tcPr>
            <w:tcW w:w="1372"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-0.081</w:t>
            </w:r>
          </w:p>
        </w:tc>
        <w:tc>
          <w:tcPr>
            <w:tcW w:w="1150"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-0.521</w:t>
            </w:r>
          </w:p>
        </w:tc>
        <w:tc>
          <w:tcPr>
            <w:tcW w:w="1050"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-0.439</w:t>
            </w:r>
          </w:p>
        </w:tc>
        <w:tc>
          <w:tcPr>
            <w:tcW w:w="1050"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0.082</w:t>
            </w:r>
          </w:p>
        </w:tc>
        <w:tc>
          <w:tcPr>
            <w:tcW w:w="1150"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0.796</w:t>
            </w:r>
          </w:p>
        </w:tc>
        <w:tc>
          <w:tcPr>
            <w:tcW w:w="1050"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0.797</w:t>
            </w:r>
          </w:p>
        </w:tc>
        <w:tc>
          <w:tcPr>
            <w:tcW w:w="1050"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0.001</w:t>
            </w:r>
          </w:p>
        </w:tc>
        <w:tc>
          <w:tcPr>
            <w:tcW w:w="1050"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0.13%</w:t>
            </w:r>
          </w:p>
        </w:tc>
        <w:tc>
          <w:tcPr>
            <w:tcW w:w="1050"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0.001</w:t>
            </w:r>
          </w:p>
        </w:tc>
      </w:tr>
      <w:tr w:rsidR="00932884" w:rsidTr="00276BEA">
        <w:trPr>
          <w:trHeight w:val="993"/>
        </w:trPr>
        <w:tc>
          <w:tcPr>
            <w:tcW w:w="2094" w:type="dxa"/>
            <w:tcBorders>
              <w:top w:val="nil"/>
              <w:left w:val="single" w:sz="4" w:space="0" w:color="auto"/>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CORPORATE BUDGETS (FUNDING AND GRANTS)</w:t>
            </w:r>
          </w:p>
        </w:tc>
        <w:tc>
          <w:tcPr>
            <w:tcW w:w="1372"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0.000</w:t>
            </w:r>
          </w:p>
        </w:tc>
        <w:tc>
          <w:tcPr>
            <w:tcW w:w="1372"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11.025</w:t>
            </w:r>
          </w:p>
        </w:tc>
        <w:tc>
          <w:tcPr>
            <w:tcW w:w="1372"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11.025</w:t>
            </w:r>
          </w:p>
        </w:tc>
        <w:tc>
          <w:tcPr>
            <w:tcW w:w="1150"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-44.637</w:t>
            </w:r>
          </w:p>
        </w:tc>
        <w:tc>
          <w:tcPr>
            <w:tcW w:w="1050"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-44.637</w:t>
            </w:r>
          </w:p>
        </w:tc>
        <w:tc>
          <w:tcPr>
            <w:tcW w:w="1050"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0.000</w:t>
            </w:r>
          </w:p>
        </w:tc>
        <w:tc>
          <w:tcPr>
            <w:tcW w:w="1150"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-44.637</w:t>
            </w:r>
          </w:p>
        </w:tc>
        <w:tc>
          <w:tcPr>
            <w:tcW w:w="1050"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-33.612</w:t>
            </w:r>
          </w:p>
        </w:tc>
        <w:tc>
          <w:tcPr>
            <w:tcW w:w="1050"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11.025</w:t>
            </w:r>
          </w:p>
        </w:tc>
        <w:tc>
          <w:tcPr>
            <w:tcW w:w="1050"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24.70%</w:t>
            </w:r>
          </w:p>
        </w:tc>
        <w:tc>
          <w:tcPr>
            <w:tcW w:w="1050"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11.025</w:t>
            </w:r>
          </w:p>
        </w:tc>
      </w:tr>
      <w:tr w:rsidR="00932884" w:rsidTr="00276BEA">
        <w:trPr>
          <w:trHeight w:val="1498"/>
        </w:trPr>
        <w:tc>
          <w:tcPr>
            <w:tcW w:w="2094" w:type="dxa"/>
            <w:tcBorders>
              <w:top w:val="nil"/>
              <w:left w:val="single" w:sz="4" w:space="0" w:color="auto"/>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CORPORATE BUDGETS (PENSIONS &amp; APPRENTICESHIP LEVY)</w:t>
            </w:r>
          </w:p>
        </w:tc>
        <w:tc>
          <w:tcPr>
            <w:tcW w:w="1372"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21.874</w:t>
            </w:r>
          </w:p>
        </w:tc>
        <w:tc>
          <w:tcPr>
            <w:tcW w:w="1372"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22.124</w:t>
            </w:r>
          </w:p>
        </w:tc>
        <w:tc>
          <w:tcPr>
            <w:tcW w:w="1372"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0.250</w:t>
            </w:r>
          </w:p>
        </w:tc>
        <w:tc>
          <w:tcPr>
            <w:tcW w:w="1150"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0.000</w:t>
            </w:r>
          </w:p>
        </w:tc>
        <w:tc>
          <w:tcPr>
            <w:tcW w:w="1050"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0.000</w:t>
            </w:r>
          </w:p>
        </w:tc>
        <w:tc>
          <w:tcPr>
            <w:tcW w:w="1050"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0.000</w:t>
            </w:r>
          </w:p>
        </w:tc>
        <w:tc>
          <w:tcPr>
            <w:tcW w:w="1150"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21.874</w:t>
            </w:r>
          </w:p>
        </w:tc>
        <w:tc>
          <w:tcPr>
            <w:tcW w:w="1050"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22.124</w:t>
            </w:r>
          </w:p>
        </w:tc>
        <w:tc>
          <w:tcPr>
            <w:tcW w:w="1050"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0.250</w:t>
            </w:r>
          </w:p>
        </w:tc>
        <w:tc>
          <w:tcPr>
            <w:tcW w:w="1050"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1.14%</w:t>
            </w:r>
          </w:p>
        </w:tc>
        <w:tc>
          <w:tcPr>
            <w:tcW w:w="1050"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0.250</w:t>
            </w:r>
          </w:p>
        </w:tc>
      </w:tr>
      <w:tr w:rsidR="00932884" w:rsidTr="00276BEA">
        <w:trPr>
          <w:trHeight w:val="1104"/>
        </w:trPr>
        <w:tc>
          <w:tcPr>
            <w:tcW w:w="2094" w:type="dxa"/>
            <w:tcBorders>
              <w:top w:val="nil"/>
              <w:left w:val="single" w:sz="4" w:space="0" w:color="auto"/>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CORPORATE BUDGETS (TREASURY MANAGEMENT)</w:t>
            </w:r>
          </w:p>
        </w:tc>
        <w:tc>
          <w:tcPr>
            <w:tcW w:w="1372"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46.978</w:t>
            </w:r>
          </w:p>
        </w:tc>
        <w:tc>
          <w:tcPr>
            <w:tcW w:w="1372"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35.339</w:t>
            </w:r>
          </w:p>
        </w:tc>
        <w:tc>
          <w:tcPr>
            <w:tcW w:w="1372"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-11.639</w:t>
            </w:r>
          </w:p>
        </w:tc>
        <w:tc>
          <w:tcPr>
            <w:tcW w:w="1150"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-7.940</w:t>
            </w:r>
          </w:p>
        </w:tc>
        <w:tc>
          <w:tcPr>
            <w:tcW w:w="1050"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-17.301</w:t>
            </w:r>
          </w:p>
        </w:tc>
        <w:tc>
          <w:tcPr>
            <w:tcW w:w="1050"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-9.361</w:t>
            </w:r>
          </w:p>
        </w:tc>
        <w:tc>
          <w:tcPr>
            <w:tcW w:w="1150"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39.038</w:t>
            </w:r>
          </w:p>
        </w:tc>
        <w:tc>
          <w:tcPr>
            <w:tcW w:w="1050"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18.038</w:t>
            </w:r>
          </w:p>
        </w:tc>
        <w:tc>
          <w:tcPr>
            <w:tcW w:w="1050"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-21.000</w:t>
            </w:r>
          </w:p>
        </w:tc>
        <w:tc>
          <w:tcPr>
            <w:tcW w:w="1050"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-53.79%</w:t>
            </w:r>
          </w:p>
        </w:tc>
        <w:tc>
          <w:tcPr>
            <w:tcW w:w="1050" w:type="dxa"/>
            <w:tcBorders>
              <w:top w:val="nil"/>
              <w:left w:val="nil"/>
              <w:bottom w:val="single" w:sz="4" w:space="0" w:color="auto"/>
              <w:right w:val="single" w:sz="4" w:space="0" w:color="auto"/>
            </w:tcBorders>
            <w:shd w:val="clear" w:color="auto" w:fill="auto"/>
            <w:vAlign w:val="center"/>
            <w:hideMark/>
          </w:tcPr>
          <w:p w:rsidR="00276BEA" w:rsidRPr="00D04D1B" w:rsidRDefault="00276BEA" w:rsidP="00276BEA">
            <w:pPr>
              <w:spacing w:after="0" w:line="240" w:lineRule="auto"/>
              <w:jc w:val="right"/>
              <w:rPr>
                <w:rFonts w:ascii="Arial" w:eastAsia="Times New Roman" w:hAnsi="Arial" w:cs="Arial"/>
                <w:color w:val="000000"/>
                <w:sz w:val="20"/>
                <w:szCs w:val="20"/>
                <w:lang w:eastAsia="en-GB"/>
              </w:rPr>
            </w:pPr>
            <w:r w:rsidRPr="00D04D1B">
              <w:rPr>
                <w:rFonts w:ascii="Arial" w:eastAsia="Times New Roman" w:hAnsi="Arial" w:cs="Arial"/>
                <w:color w:val="000000"/>
                <w:sz w:val="20"/>
                <w:szCs w:val="20"/>
                <w:lang w:eastAsia="en-GB"/>
              </w:rPr>
              <w:t>-13.368</w:t>
            </w:r>
          </w:p>
        </w:tc>
      </w:tr>
      <w:tr w:rsidR="00932884" w:rsidTr="00276BEA">
        <w:trPr>
          <w:trHeight w:val="514"/>
        </w:trPr>
        <w:tc>
          <w:tcPr>
            <w:tcW w:w="2094" w:type="dxa"/>
            <w:tcBorders>
              <w:top w:val="nil"/>
              <w:left w:val="single" w:sz="4" w:space="0" w:color="auto"/>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TOTAL CHIEF EXECUTIVE SERVICES</w:t>
            </w:r>
          </w:p>
        </w:tc>
        <w:tc>
          <w:tcPr>
            <w:tcW w:w="1372"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right"/>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72.311</w:t>
            </w:r>
          </w:p>
        </w:tc>
        <w:tc>
          <w:tcPr>
            <w:tcW w:w="1372"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right"/>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72.206</w:t>
            </w:r>
          </w:p>
        </w:tc>
        <w:tc>
          <w:tcPr>
            <w:tcW w:w="1372"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right"/>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-0.105</w:t>
            </w:r>
          </w:p>
        </w:tc>
        <w:tc>
          <w:tcPr>
            <w:tcW w:w="1150"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right"/>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-53.214</w:t>
            </w:r>
          </w:p>
        </w:tc>
        <w:tc>
          <w:tcPr>
            <w:tcW w:w="1050"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right"/>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-62.870</w:t>
            </w:r>
          </w:p>
        </w:tc>
        <w:tc>
          <w:tcPr>
            <w:tcW w:w="1050"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right"/>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-9.656</w:t>
            </w:r>
          </w:p>
        </w:tc>
        <w:tc>
          <w:tcPr>
            <w:tcW w:w="1150"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right"/>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19.097</w:t>
            </w:r>
          </w:p>
        </w:tc>
        <w:tc>
          <w:tcPr>
            <w:tcW w:w="1050"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right"/>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9.336</w:t>
            </w:r>
          </w:p>
        </w:tc>
        <w:tc>
          <w:tcPr>
            <w:tcW w:w="1050"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right"/>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-9.761</w:t>
            </w:r>
          </w:p>
        </w:tc>
        <w:tc>
          <w:tcPr>
            <w:tcW w:w="1050"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right"/>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-51.11%</w:t>
            </w:r>
          </w:p>
        </w:tc>
        <w:tc>
          <w:tcPr>
            <w:tcW w:w="1050" w:type="dxa"/>
            <w:tcBorders>
              <w:top w:val="nil"/>
              <w:left w:val="nil"/>
              <w:bottom w:val="single" w:sz="4" w:space="0" w:color="auto"/>
              <w:right w:val="single" w:sz="4" w:space="0" w:color="auto"/>
            </w:tcBorders>
            <w:shd w:val="clear" w:color="000000" w:fill="D9D9D9"/>
            <w:vAlign w:val="center"/>
            <w:hideMark/>
          </w:tcPr>
          <w:p w:rsidR="00276BEA" w:rsidRPr="00D04D1B" w:rsidRDefault="00276BEA" w:rsidP="00276BEA">
            <w:pPr>
              <w:spacing w:after="0" w:line="240" w:lineRule="auto"/>
              <w:jc w:val="right"/>
              <w:rPr>
                <w:rFonts w:ascii="Arial" w:eastAsia="Times New Roman" w:hAnsi="Arial" w:cs="Arial"/>
                <w:b/>
                <w:bCs/>
                <w:color w:val="000000"/>
                <w:sz w:val="20"/>
                <w:szCs w:val="20"/>
                <w:lang w:eastAsia="en-GB"/>
              </w:rPr>
            </w:pPr>
            <w:r w:rsidRPr="00D04D1B">
              <w:rPr>
                <w:rFonts w:ascii="Arial" w:eastAsia="Times New Roman" w:hAnsi="Arial" w:cs="Arial"/>
                <w:b/>
                <w:bCs/>
                <w:color w:val="000000"/>
                <w:sz w:val="20"/>
                <w:szCs w:val="20"/>
                <w:lang w:eastAsia="en-GB"/>
              </w:rPr>
              <w:t>-2.129</w:t>
            </w:r>
          </w:p>
        </w:tc>
      </w:tr>
    </w:tbl>
    <w:p w:rsidR="00276BEA" w:rsidRDefault="00276BEA" w:rsidP="00276BEA">
      <w:pPr>
        <w:rPr>
          <w:rFonts w:ascii="Arial" w:hAnsi="Arial" w:cs="Arial"/>
          <w:b/>
          <w:sz w:val="24"/>
          <w:szCs w:val="24"/>
          <w:u w:val="single"/>
        </w:rPr>
      </w:pPr>
    </w:p>
    <w:p w:rsidR="00276BEA" w:rsidRDefault="00276BEA" w:rsidP="00276BEA">
      <w:pPr>
        <w:rPr>
          <w:rFonts w:ascii="Arial" w:hAnsi="Arial" w:cs="Arial"/>
          <w:b/>
          <w:sz w:val="24"/>
          <w:szCs w:val="24"/>
        </w:rPr>
      </w:pPr>
      <w:r>
        <w:rPr>
          <w:rFonts w:ascii="Arial" w:hAnsi="Arial" w:cs="Arial"/>
          <w:b/>
          <w:sz w:val="24"/>
          <w:szCs w:val="24"/>
        </w:rPr>
        <w:br w:type="page"/>
      </w:r>
    </w:p>
    <w:p w:rsidR="00276BEA" w:rsidRPr="00A87FF3" w:rsidRDefault="00276BEA" w:rsidP="00276BEA">
      <w:pPr>
        <w:tabs>
          <w:tab w:val="left" w:pos="426"/>
        </w:tabs>
        <w:ind w:left="-284"/>
        <w:rPr>
          <w:rFonts w:ascii="Arial" w:hAnsi="Arial" w:cs="Arial"/>
          <w:b/>
          <w:sz w:val="24"/>
          <w:szCs w:val="24"/>
        </w:rPr>
      </w:pPr>
      <w:r w:rsidRPr="000A3FD4">
        <w:rPr>
          <w:rFonts w:ascii="Arial" w:hAnsi="Arial" w:cs="Arial"/>
          <w:b/>
          <w:sz w:val="24"/>
          <w:szCs w:val="24"/>
        </w:rPr>
        <w:t>Corporate Budgets – forecast underspend £</w:t>
      </w:r>
      <w:r>
        <w:rPr>
          <w:rFonts w:ascii="Arial" w:hAnsi="Arial" w:cs="Arial"/>
          <w:b/>
          <w:sz w:val="24"/>
          <w:szCs w:val="24"/>
        </w:rPr>
        <w:t>9.725</w:t>
      </w:r>
      <w:r w:rsidRPr="000A3FD4">
        <w:rPr>
          <w:rFonts w:ascii="Arial" w:hAnsi="Arial" w:cs="Arial"/>
          <w:b/>
          <w:sz w:val="24"/>
          <w:szCs w:val="24"/>
        </w:rPr>
        <w:t>m</w:t>
      </w:r>
    </w:p>
    <w:p w:rsidR="00276BEA" w:rsidRPr="000A3FD4" w:rsidRDefault="00276BEA" w:rsidP="00276BEA">
      <w:pPr>
        <w:tabs>
          <w:tab w:val="left" w:pos="426"/>
        </w:tabs>
        <w:spacing w:after="0"/>
        <w:ind w:left="-284"/>
        <w:jc w:val="both"/>
        <w:rPr>
          <w:rFonts w:ascii="Arial" w:hAnsi="Arial" w:cs="Arial"/>
          <w:sz w:val="24"/>
          <w:szCs w:val="24"/>
        </w:rPr>
      </w:pPr>
      <w:r w:rsidRPr="000A3FD4">
        <w:rPr>
          <w:rFonts w:ascii="Arial" w:hAnsi="Arial" w:cs="Arial"/>
          <w:sz w:val="24"/>
          <w:szCs w:val="24"/>
        </w:rPr>
        <w:t xml:space="preserve">A significant underspend is forecast following approval of a change to the Minimum Revenue Provision policy. This has enabled a </w:t>
      </w:r>
      <w:r>
        <w:rPr>
          <w:rFonts w:ascii="Arial" w:hAnsi="Arial" w:cs="Arial"/>
          <w:sz w:val="24"/>
          <w:szCs w:val="24"/>
        </w:rPr>
        <w:t xml:space="preserve">£9m </w:t>
      </w:r>
      <w:r w:rsidRPr="000A3FD4">
        <w:rPr>
          <w:rFonts w:ascii="Arial" w:hAnsi="Arial" w:cs="Arial"/>
          <w:sz w:val="24"/>
          <w:szCs w:val="24"/>
        </w:rPr>
        <w:t xml:space="preserve">reduction in costs in 2018/19. </w:t>
      </w:r>
      <w:r>
        <w:rPr>
          <w:rFonts w:ascii="Arial" w:hAnsi="Arial" w:cs="Arial"/>
          <w:sz w:val="24"/>
          <w:szCs w:val="24"/>
        </w:rPr>
        <w:t>However, t</w:t>
      </w:r>
      <w:r w:rsidRPr="000A3FD4">
        <w:rPr>
          <w:rFonts w:ascii="Arial" w:hAnsi="Arial" w:cs="Arial"/>
          <w:sz w:val="24"/>
          <w:szCs w:val="24"/>
        </w:rPr>
        <w:t xml:space="preserve">his is offset by a </w:t>
      </w:r>
      <w:r>
        <w:rPr>
          <w:rFonts w:ascii="Arial" w:hAnsi="Arial" w:cs="Arial"/>
          <w:sz w:val="24"/>
          <w:szCs w:val="24"/>
        </w:rPr>
        <w:t>£11m pressure</w:t>
      </w:r>
      <w:r w:rsidRPr="000A3FD4">
        <w:rPr>
          <w:rFonts w:ascii="Arial" w:hAnsi="Arial" w:cs="Arial"/>
          <w:sz w:val="24"/>
          <w:szCs w:val="24"/>
        </w:rPr>
        <w:t xml:space="preserve"> relating to a forecast shortfall in capital receipts relating to the Cuerden site. </w:t>
      </w:r>
    </w:p>
    <w:p w:rsidR="00276BEA" w:rsidRPr="008C4201" w:rsidRDefault="00276BEA" w:rsidP="00276BEA">
      <w:pPr>
        <w:tabs>
          <w:tab w:val="left" w:pos="426"/>
        </w:tabs>
        <w:spacing w:after="0"/>
        <w:ind w:left="-284"/>
        <w:jc w:val="both"/>
        <w:rPr>
          <w:rFonts w:ascii="Arial" w:hAnsi="Arial" w:cs="Arial"/>
          <w:sz w:val="24"/>
          <w:szCs w:val="24"/>
          <w:highlight w:val="yellow"/>
        </w:rPr>
      </w:pPr>
    </w:p>
    <w:p w:rsidR="00276BEA" w:rsidRPr="000A3FD4" w:rsidRDefault="00276BEA" w:rsidP="00276BEA">
      <w:pPr>
        <w:tabs>
          <w:tab w:val="left" w:pos="426"/>
        </w:tabs>
        <w:spacing w:after="0"/>
        <w:ind w:left="-284"/>
        <w:jc w:val="both"/>
        <w:rPr>
          <w:rFonts w:ascii="Arial" w:hAnsi="Arial" w:cs="Arial"/>
          <w:sz w:val="24"/>
          <w:szCs w:val="24"/>
        </w:rPr>
      </w:pPr>
      <w:r>
        <w:rPr>
          <w:rFonts w:ascii="Arial" w:hAnsi="Arial" w:cs="Arial"/>
          <w:sz w:val="24"/>
          <w:szCs w:val="24"/>
        </w:rPr>
        <w:t xml:space="preserve">Additionally, </w:t>
      </w:r>
      <w:r w:rsidRPr="000A3FD4">
        <w:rPr>
          <w:rFonts w:ascii="Arial" w:hAnsi="Arial" w:cs="Arial"/>
          <w:sz w:val="24"/>
          <w:szCs w:val="24"/>
        </w:rPr>
        <w:t xml:space="preserve">there is a forecast underspend of </w:t>
      </w:r>
      <w:r>
        <w:rPr>
          <w:rFonts w:ascii="Arial" w:hAnsi="Arial" w:cs="Arial"/>
          <w:sz w:val="24"/>
          <w:szCs w:val="24"/>
        </w:rPr>
        <w:t>over £11</w:t>
      </w:r>
      <w:r w:rsidRPr="000A3FD4">
        <w:rPr>
          <w:rFonts w:ascii="Arial" w:hAnsi="Arial" w:cs="Arial"/>
          <w:sz w:val="24"/>
          <w:szCs w:val="24"/>
        </w:rPr>
        <w:t xml:space="preserve">m within the Treasury Management budget as a result of </w:t>
      </w:r>
      <w:r>
        <w:rPr>
          <w:rFonts w:ascii="Arial" w:hAnsi="Arial" w:cs="Arial"/>
          <w:sz w:val="24"/>
          <w:szCs w:val="24"/>
        </w:rPr>
        <w:t>extra</w:t>
      </w:r>
      <w:r w:rsidRPr="000A3FD4">
        <w:rPr>
          <w:rFonts w:ascii="Arial" w:hAnsi="Arial" w:cs="Arial"/>
          <w:sz w:val="24"/>
          <w:szCs w:val="24"/>
        </w:rPr>
        <w:t xml:space="preserve"> income received</w:t>
      </w:r>
      <w:r>
        <w:rPr>
          <w:rFonts w:ascii="Arial" w:hAnsi="Arial" w:cs="Arial"/>
          <w:sz w:val="24"/>
          <w:szCs w:val="24"/>
        </w:rPr>
        <w:t>,</w:t>
      </w:r>
      <w:r w:rsidRPr="000A3FD4">
        <w:rPr>
          <w:rFonts w:ascii="Arial" w:hAnsi="Arial" w:cs="Arial"/>
          <w:sz w:val="24"/>
          <w:szCs w:val="24"/>
        </w:rPr>
        <w:t xml:space="preserve"> which is forecast to be </w:t>
      </w:r>
      <w:r>
        <w:rPr>
          <w:rFonts w:ascii="Arial" w:hAnsi="Arial" w:cs="Arial"/>
          <w:sz w:val="24"/>
          <w:szCs w:val="24"/>
        </w:rPr>
        <w:t xml:space="preserve">far </w:t>
      </w:r>
      <w:r w:rsidRPr="000A3FD4">
        <w:rPr>
          <w:rFonts w:ascii="Arial" w:hAnsi="Arial" w:cs="Arial"/>
          <w:sz w:val="24"/>
          <w:szCs w:val="24"/>
        </w:rPr>
        <w:t xml:space="preserve">higher than initially anticipated. With the markets responding to economic and political events there has been volatility in the price of Gilts and other bonds. The subsequent increase in the price has enabled sales to be made which has generated a </w:t>
      </w:r>
      <w:r>
        <w:rPr>
          <w:rFonts w:ascii="Arial" w:hAnsi="Arial" w:cs="Arial"/>
          <w:sz w:val="24"/>
          <w:szCs w:val="24"/>
        </w:rPr>
        <w:t xml:space="preserve">significant </w:t>
      </w:r>
      <w:r w:rsidRPr="000A3FD4">
        <w:rPr>
          <w:rFonts w:ascii="Arial" w:hAnsi="Arial" w:cs="Arial"/>
          <w:sz w:val="24"/>
          <w:szCs w:val="24"/>
        </w:rPr>
        <w:t xml:space="preserve">surplus. Also, </w:t>
      </w:r>
      <w:r>
        <w:rPr>
          <w:rFonts w:ascii="Arial" w:hAnsi="Arial" w:cs="Arial"/>
          <w:sz w:val="24"/>
          <w:szCs w:val="24"/>
        </w:rPr>
        <w:t xml:space="preserve">further savings have been made following the </w:t>
      </w:r>
      <w:r>
        <w:rPr>
          <w:rFonts w:ascii="Arial" w:hAnsi="Arial" w:cs="Arial"/>
          <w:color w:val="000000"/>
          <w:sz w:val="24"/>
          <w:szCs w:val="24"/>
          <w:lang w:eastAsia="en-GB"/>
        </w:rPr>
        <w:t>repayment of LOBO loans which has resulted in reduced interest costs.</w:t>
      </w:r>
    </w:p>
    <w:p w:rsidR="00276BEA" w:rsidRPr="008C4201" w:rsidRDefault="00276BEA" w:rsidP="00276BEA">
      <w:pPr>
        <w:tabs>
          <w:tab w:val="left" w:pos="426"/>
        </w:tabs>
        <w:spacing w:after="0"/>
        <w:ind w:left="-284"/>
        <w:jc w:val="both"/>
        <w:rPr>
          <w:rFonts w:ascii="Arial" w:hAnsi="Arial" w:cs="Arial"/>
          <w:sz w:val="24"/>
          <w:szCs w:val="24"/>
          <w:highlight w:val="yellow"/>
        </w:rPr>
      </w:pPr>
    </w:p>
    <w:p w:rsidR="00276BEA" w:rsidRDefault="00276BEA" w:rsidP="00276BEA">
      <w:pPr>
        <w:tabs>
          <w:tab w:val="left" w:pos="426"/>
        </w:tabs>
        <w:spacing w:after="0"/>
        <w:ind w:left="-284"/>
        <w:jc w:val="both"/>
        <w:rPr>
          <w:rFonts w:ascii="Arial" w:hAnsi="Arial" w:cs="Arial"/>
          <w:sz w:val="24"/>
          <w:szCs w:val="24"/>
        </w:rPr>
      </w:pPr>
      <w:r w:rsidRPr="000A3FD4">
        <w:rPr>
          <w:rFonts w:ascii="Arial" w:hAnsi="Arial" w:cs="Arial"/>
          <w:sz w:val="24"/>
          <w:szCs w:val="24"/>
        </w:rPr>
        <w:t>Finally, there is an estimated overspend of £0.250m d</w:t>
      </w:r>
      <w:r>
        <w:rPr>
          <w:rFonts w:ascii="Arial" w:hAnsi="Arial" w:cs="Arial"/>
          <w:sz w:val="24"/>
          <w:szCs w:val="24"/>
        </w:rPr>
        <w:t>ue to a saving relating to the apprenticeship l</w:t>
      </w:r>
      <w:r w:rsidRPr="000A3FD4">
        <w:rPr>
          <w:rFonts w:ascii="Arial" w:hAnsi="Arial" w:cs="Arial"/>
          <w:sz w:val="24"/>
          <w:szCs w:val="24"/>
        </w:rPr>
        <w:t>evy not yet being delivered.</w:t>
      </w:r>
      <w:r>
        <w:rPr>
          <w:rFonts w:ascii="Arial" w:hAnsi="Arial" w:cs="Arial"/>
          <w:sz w:val="24"/>
          <w:szCs w:val="24"/>
        </w:rPr>
        <w:t xml:space="preserve"> </w:t>
      </w:r>
    </w:p>
    <w:p w:rsidR="00276BEA" w:rsidRPr="00C3731A" w:rsidRDefault="00276BEA" w:rsidP="00276BEA">
      <w:pPr>
        <w:spacing w:after="0"/>
        <w:ind w:right="66"/>
        <w:jc w:val="both"/>
        <w:rPr>
          <w:rFonts w:ascii="Arial" w:hAnsi="Arial" w:cs="Arial"/>
          <w:sz w:val="24"/>
          <w:szCs w:val="24"/>
          <w:highlight w:val="yellow"/>
        </w:rPr>
      </w:pPr>
    </w:p>
    <w:sectPr w:rsidR="00276BEA" w:rsidRPr="00C3731A" w:rsidSect="00276BEA">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BEA" w:rsidRDefault="00276BEA">
      <w:pPr>
        <w:spacing w:after="0" w:line="240" w:lineRule="auto"/>
      </w:pPr>
      <w:r>
        <w:separator/>
      </w:r>
    </w:p>
  </w:endnote>
  <w:endnote w:type="continuationSeparator" w:id="0">
    <w:p w:rsidR="00276BEA" w:rsidRDefault="0027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583177"/>
      <w:docPartObj>
        <w:docPartGallery w:val="Page Numbers (Bottom of Page)"/>
        <w:docPartUnique/>
      </w:docPartObj>
    </w:sdtPr>
    <w:sdtEndPr>
      <w:rPr>
        <w:noProof/>
      </w:rPr>
    </w:sdtEndPr>
    <w:sdtContent>
      <w:p w:rsidR="00276BEA" w:rsidRDefault="00276BEA" w:rsidP="003F6753">
        <w:pPr>
          <w:pStyle w:val="Footer"/>
          <w:jc w:val="right"/>
        </w:pPr>
        <w:r>
          <w:fldChar w:fldCharType="begin"/>
        </w:r>
        <w:r>
          <w:instrText xml:space="preserve"> PAGE   \* MERGEFORMAT </w:instrText>
        </w:r>
        <w:r>
          <w:fldChar w:fldCharType="separate"/>
        </w:r>
        <w:r w:rsidR="003F6753">
          <w:rPr>
            <w:noProof/>
          </w:rPr>
          <w:t>22</w:t>
        </w:r>
        <w:r>
          <w:rPr>
            <w:noProof/>
          </w:rPr>
          <w:fldChar w:fldCharType="end"/>
        </w:r>
      </w:p>
    </w:sdtContent>
  </w:sdt>
  <w:p w:rsidR="00276BEA" w:rsidRDefault="00276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BEA" w:rsidRDefault="00276BEA">
      <w:pPr>
        <w:spacing w:after="0" w:line="240" w:lineRule="auto"/>
      </w:pPr>
      <w:r>
        <w:separator/>
      </w:r>
    </w:p>
  </w:footnote>
  <w:footnote w:type="continuationSeparator" w:id="0">
    <w:p w:rsidR="00276BEA" w:rsidRDefault="00276B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78DC"/>
    <w:multiLevelType w:val="hybridMultilevel"/>
    <w:tmpl w:val="B78019B2"/>
    <w:lvl w:ilvl="0" w:tplc="17FA551C">
      <w:start w:val="1"/>
      <w:numFmt w:val="bullet"/>
      <w:lvlText w:val=""/>
      <w:lvlJc w:val="left"/>
      <w:pPr>
        <w:ind w:left="720" w:hanging="360"/>
      </w:pPr>
      <w:rPr>
        <w:rFonts w:ascii="Symbol" w:hAnsi="Symbol" w:hint="default"/>
      </w:rPr>
    </w:lvl>
    <w:lvl w:ilvl="1" w:tplc="684E0AF6" w:tentative="1">
      <w:start w:val="1"/>
      <w:numFmt w:val="bullet"/>
      <w:lvlText w:val="o"/>
      <w:lvlJc w:val="left"/>
      <w:pPr>
        <w:ind w:left="1440" w:hanging="360"/>
      </w:pPr>
      <w:rPr>
        <w:rFonts w:ascii="Courier New" w:hAnsi="Courier New" w:cs="Courier New" w:hint="default"/>
      </w:rPr>
    </w:lvl>
    <w:lvl w:ilvl="2" w:tplc="BF4A140C" w:tentative="1">
      <w:start w:val="1"/>
      <w:numFmt w:val="bullet"/>
      <w:lvlText w:val=""/>
      <w:lvlJc w:val="left"/>
      <w:pPr>
        <w:ind w:left="2160" w:hanging="360"/>
      </w:pPr>
      <w:rPr>
        <w:rFonts w:ascii="Wingdings" w:hAnsi="Wingdings" w:hint="default"/>
      </w:rPr>
    </w:lvl>
    <w:lvl w:ilvl="3" w:tplc="82BC02BA" w:tentative="1">
      <w:start w:val="1"/>
      <w:numFmt w:val="bullet"/>
      <w:lvlText w:val=""/>
      <w:lvlJc w:val="left"/>
      <w:pPr>
        <w:ind w:left="2880" w:hanging="360"/>
      </w:pPr>
      <w:rPr>
        <w:rFonts w:ascii="Symbol" w:hAnsi="Symbol" w:hint="default"/>
      </w:rPr>
    </w:lvl>
    <w:lvl w:ilvl="4" w:tplc="1CEE1916" w:tentative="1">
      <w:start w:val="1"/>
      <w:numFmt w:val="bullet"/>
      <w:lvlText w:val="o"/>
      <w:lvlJc w:val="left"/>
      <w:pPr>
        <w:ind w:left="3600" w:hanging="360"/>
      </w:pPr>
      <w:rPr>
        <w:rFonts w:ascii="Courier New" w:hAnsi="Courier New" w:cs="Courier New" w:hint="default"/>
      </w:rPr>
    </w:lvl>
    <w:lvl w:ilvl="5" w:tplc="BAA4B8B4" w:tentative="1">
      <w:start w:val="1"/>
      <w:numFmt w:val="bullet"/>
      <w:lvlText w:val=""/>
      <w:lvlJc w:val="left"/>
      <w:pPr>
        <w:ind w:left="4320" w:hanging="360"/>
      </w:pPr>
      <w:rPr>
        <w:rFonts w:ascii="Wingdings" w:hAnsi="Wingdings" w:hint="default"/>
      </w:rPr>
    </w:lvl>
    <w:lvl w:ilvl="6" w:tplc="452C1794" w:tentative="1">
      <w:start w:val="1"/>
      <w:numFmt w:val="bullet"/>
      <w:lvlText w:val=""/>
      <w:lvlJc w:val="left"/>
      <w:pPr>
        <w:ind w:left="5040" w:hanging="360"/>
      </w:pPr>
      <w:rPr>
        <w:rFonts w:ascii="Symbol" w:hAnsi="Symbol" w:hint="default"/>
      </w:rPr>
    </w:lvl>
    <w:lvl w:ilvl="7" w:tplc="0A5A8DC4" w:tentative="1">
      <w:start w:val="1"/>
      <w:numFmt w:val="bullet"/>
      <w:lvlText w:val="o"/>
      <w:lvlJc w:val="left"/>
      <w:pPr>
        <w:ind w:left="5760" w:hanging="360"/>
      </w:pPr>
      <w:rPr>
        <w:rFonts w:ascii="Courier New" w:hAnsi="Courier New" w:cs="Courier New" w:hint="default"/>
      </w:rPr>
    </w:lvl>
    <w:lvl w:ilvl="8" w:tplc="128CD754" w:tentative="1">
      <w:start w:val="1"/>
      <w:numFmt w:val="bullet"/>
      <w:lvlText w:val=""/>
      <w:lvlJc w:val="left"/>
      <w:pPr>
        <w:ind w:left="6480" w:hanging="360"/>
      </w:pPr>
      <w:rPr>
        <w:rFonts w:ascii="Wingdings" w:hAnsi="Wingdings" w:hint="default"/>
      </w:rPr>
    </w:lvl>
  </w:abstractNum>
  <w:abstractNum w:abstractNumId="1" w15:restartNumberingAfterBreak="0">
    <w:nsid w:val="063D07EA"/>
    <w:multiLevelType w:val="hybridMultilevel"/>
    <w:tmpl w:val="C21430EA"/>
    <w:lvl w:ilvl="0" w:tplc="F1FE254C">
      <w:numFmt w:val="bullet"/>
      <w:lvlText w:val="-"/>
      <w:lvlJc w:val="left"/>
      <w:pPr>
        <w:ind w:left="720" w:hanging="360"/>
      </w:pPr>
      <w:rPr>
        <w:rFonts w:ascii="Arial" w:eastAsiaTheme="minorHAnsi" w:hAnsi="Arial" w:cs="Arial" w:hint="default"/>
      </w:rPr>
    </w:lvl>
    <w:lvl w:ilvl="1" w:tplc="18C0EE2E">
      <w:start w:val="1"/>
      <w:numFmt w:val="bullet"/>
      <w:lvlText w:val="o"/>
      <w:lvlJc w:val="left"/>
      <w:pPr>
        <w:ind w:left="1440" w:hanging="360"/>
      </w:pPr>
      <w:rPr>
        <w:rFonts w:ascii="Courier New" w:hAnsi="Courier New" w:cs="Courier New" w:hint="default"/>
      </w:rPr>
    </w:lvl>
    <w:lvl w:ilvl="2" w:tplc="FF0E504E" w:tentative="1">
      <w:start w:val="1"/>
      <w:numFmt w:val="bullet"/>
      <w:lvlText w:val=""/>
      <w:lvlJc w:val="left"/>
      <w:pPr>
        <w:ind w:left="2160" w:hanging="360"/>
      </w:pPr>
      <w:rPr>
        <w:rFonts w:ascii="Wingdings" w:hAnsi="Wingdings" w:hint="default"/>
      </w:rPr>
    </w:lvl>
    <w:lvl w:ilvl="3" w:tplc="1AF47072" w:tentative="1">
      <w:start w:val="1"/>
      <w:numFmt w:val="bullet"/>
      <w:lvlText w:val=""/>
      <w:lvlJc w:val="left"/>
      <w:pPr>
        <w:ind w:left="2880" w:hanging="360"/>
      </w:pPr>
      <w:rPr>
        <w:rFonts w:ascii="Symbol" w:hAnsi="Symbol" w:hint="default"/>
      </w:rPr>
    </w:lvl>
    <w:lvl w:ilvl="4" w:tplc="264C889C" w:tentative="1">
      <w:start w:val="1"/>
      <w:numFmt w:val="bullet"/>
      <w:lvlText w:val="o"/>
      <w:lvlJc w:val="left"/>
      <w:pPr>
        <w:ind w:left="3600" w:hanging="360"/>
      </w:pPr>
      <w:rPr>
        <w:rFonts w:ascii="Courier New" w:hAnsi="Courier New" w:cs="Courier New" w:hint="default"/>
      </w:rPr>
    </w:lvl>
    <w:lvl w:ilvl="5" w:tplc="2AB0F1A2" w:tentative="1">
      <w:start w:val="1"/>
      <w:numFmt w:val="bullet"/>
      <w:lvlText w:val=""/>
      <w:lvlJc w:val="left"/>
      <w:pPr>
        <w:ind w:left="4320" w:hanging="360"/>
      </w:pPr>
      <w:rPr>
        <w:rFonts w:ascii="Wingdings" w:hAnsi="Wingdings" w:hint="default"/>
      </w:rPr>
    </w:lvl>
    <w:lvl w:ilvl="6" w:tplc="67580CA0" w:tentative="1">
      <w:start w:val="1"/>
      <w:numFmt w:val="bullet"/>
      <w:lvlText w:val=""/>
      <w:lvlJc w:val="left"/>
      <w:pPr>
        <w:ind w:left="5040" w:hanging="360"/>
      </w:pPr>
      <w:rPr>
        <w:rFonts w:ascii="Symbol" w:hAnsi="Symbol" w:hint="default"/>
      </w:rPr>
    </w:lvl>
    <w:lvl w:ilvl="7" w:tplc="B0B20E9E" w:tentative="1">
      <w:start w:val="1"/>
      <w:numFmt w:val="bullet"/>
      <w:lvlText w:val="o"/>
      <w:lvlJc w:val="left"/>
      <w:pPr>
        <w:ind w:left="5760" w:hanging="360"/>
      </w:pPr>
      <w:rPr>
        <w:rFonts w:ascii="Courier New" w:hAnsi="Courier New" w:cs="Courier New" w:hint="default"/>
      </w:rPr>
    </w:lvl>
    <w:lvl w:ilvl="8" w:tplc="087CD3CC" w:tentative="1">
      <w:start w:val="1"/>
      <w:numFmt w:val="bullet"/>
      <w:lvlText w:val=""/>
      <w:lvlJc w:val="left"/>
      <w:pPr>
        <w:ind w:left="6480" w:hanging="360"/>
      </w:pPr>
      <w:rPr>
        <w:rFonts w:ascii="Wingdings" w:hAnsi="Wingdings" w:hint="default"/>
      </w:rPr>
    </w:lvl>
  </w:abstractNum>
  <w:abstractNum w:abstractNumId="2" w15:restartNumberingAfterBreak="0">
    <w:nsid w:val="0D4E2AE0"/>
    <w:multiLevelType w:val="hybridMultilevel"/>
    <w:tmpl w:val="FB78BAA0"/>
    <w:lvl w:ilvl="0" w:tplc="D8B8A252">
      <w:start w:val="1"/>
      <w:numFmt w:val="bullet"/>
      <w:lvlText w:val=""/>
      <w:lvlJc w:val="left"/>
      <w:pPr>
        <w:ind w:left="720" w:hanging="360"/>
      </w:pPr>
      <w:rPr>
        <w:rFonts w:ascii="Symbol" w:hAnsi="Symbol" w:hint="default"/>
      </w:rPr>
    </w:lvl>
    <w:lvl w:ilvl="1" w:tplc="ACD61F42" w:tentative="1">
      <w:start w:val="1"/>
      <w:numFmt w:val="bullet"/>
      <w:lvlText w:val="o"/>
      <w:lvlJc w:val="left"/>
      <w:pPr>
        <w:ind w:left="1440" w:hanging="360"/>
      </w:pPr>
      <w:rPr>
        <w:rFonts w:ascii="Courier New" w:hAnsi="Courier New" w:cs="Courier New" w:hint="default"/>
      </w:rPr>
    </w:lvl>
    <w:lvl w:ilvl="2" w:tplc="7CD80C20" w:tentative="1">
      <w:start w:val="1"/>
      <w:numFmt w:val="bullet"/>
      <w:lvlText w:val=""/>
      <w:lvlJc w:val="left"/>
      <w:pPr>
        <w:ind w:left="2160" w:hanging="360"/>
      </w:pPr>
      <w:rPr>
        <w:rFonts w:ascii="Wingdings" w:hAnsi="Wingdings" w:hint="default"/>
      </w:rPr>
    </w:lvl>
    <w:lvl w:ilvl="3" w:tplc="9AD0CD56" w:tentative="1">
      <w:start w:val="1"/>
      <w:numFmt w:val="bullet"/>
      <w:lvlText w:val=""/>
      <w:lvlJc w:val="left"/>
      <w:pPr>
        <w:ind w:left="2880" w:hanging="360"/>
      </w:pPr>
      <w:rPr>
        <w:rFonts w:ascii="Symbol" w:hAnsi="Symbol" w:hint="default"/>
      </w:rPr>
    </w:lvl>
    <w:lvl w:ilvl="4" w:tplc="0AAA5BD6" w:tentative="1">
      <w:start w:val="1"/>
      <w:numFmt w:val="bullet"/>
      <w:lvlText w:val="o"/>
      <w:lvlJc w:val="left"/>
      <w:pPr>
        <w:ind w:left="3600" w:hanging="360"/>
      </w:pPr>
      <w:rPr>
        <w:rFonts w:ascii="Courier New" w:hAnsi="Courier New" w:cs="Courier New" w:hint="default"/>
      </w:rPr>
    </w:lvl>
    <w:lvl w:ilvl="5" w:tplc="BD3883CA" w:tentative="1">
      <w:start w:val="1"/>
      <w:numFmt w:val="bullet"/>
      <w:lvlText w:val=""/>
      <w:lvlJc w:val="left"/>
      <w:pPr>
        <w:ind w:left="4320" w:hanging="360"/>
      </w:pPr>
      <w:rPr>
        <w:rFonts w:ascii="Wingdings" w:hAnsi="Wingdings" w:hint="default"/>
      </w:rPr>
    </w:lvl>
    <w:lvl w:ilvl="6" w:tplc="8376D41A" w:tentative="1">
      <w:start w:val="1"/>
      <w:numFmt w:val="bullet"/>
      <w:lvlText w:val=""/>
      <w:lvlJc w:val="left"/>
      <w:pPr>
        <w:ind w:left="5040" w:hanging="360"/>
      </w:pPr>
      <w:rPr>
        <w:rFonts w:ascii="Symbol" w:hAnsi="Symbol" w:hint="default"/>
      </w:rPr>
    </w:lvl>
    <w:lvl w:ilvl="7" w:tplc="938858B0" w:tentative="1">
      <w:start w:val="1"/>
      <w:numFmt w:val="bullet"/>
      <w:lvlText w:val="o"/>
      <w:lvlJc w:val="left"/>
      <w:pPr>
        <w:ind w:left="5760" w:hanging="360"/>
      </w:pPr>
      <w:rPr>
        <w:rFonts w:ascii="Courier New" w:hAnsi="Courier New" w:cs="Courier New" w:hint="default"/>
      </w:rPr>
    </w:lvl>
    <w:lvl w:ilvl="8" w:tplc="C4545534" w:tentative="1">
      <w:start w:val="1"/>
      <w:numFmt w:val="bullet"/>
      <w:lvlText w:val=""/>
      <w:lvlJc w:val="left"/>
      <w:pPr>
        <w:ind w:left="6480" w:hanging="360"/>
      </w:pPr>
      <w:rPr>
        <w:rFonts w:ascii="Wingdings" w:hAnsi="Wingdings" w:hint="default"/>
      </w:rPr>
    </w:lvl>
  </w:abstractNum>
  <w:abstractNum w:abstractNumId="3" w15:restartNumberingAfterBreak="0">
    <w:nsid w:val="17415135"/>
    <w:multiLevelType w:val="hybridMultilevel"/>
    <w:tmpl w:val="5DD87A2E"/>
    <w:lvl w:ilvl="0" w:tplc="69AEA820">
      <w:start w:val="1"/>
      <w:numFmt w:val="bullet"/>
      <w:lvlText w:val=""/>
      <w:lvlJc w:val="left"/>
      <w:pPr>
        <w:ind w:left="720" w:hanging="360"/>
      </w:pPr>
      <w:rPr>
        <w:rFonts w:ascii="Symbol" w:hAnsi="Symbol" w:hint="default"/>
      </w:rPr>
    </w:lvl>
    <w:lvl w:ilvl="1" w:tplc="68BC8928" w:tentative="1">
      <w:start w:val="1"/>
      <w:numFmt w:val="bullet"/>
      <w:lvlText w:val="o"/>
      <w:lvlJc w:val="left"/>
      <w:pPr>
        <w:ind w:left="1440" w:hanging="360"/>
      </w:pPr>
      <w:rPr>
        <w:rFonts w:ascii="Courier New" w:hAnsi="Courier New" w:cs="Courier New" w:hint="default"/>
      </w:rPr>
    </w:lvl>
    <w:lvl w:ilvl="2" w:tplc="3ED8342C" w:tentative="1">
      <w:start w:val="1"/>
      <w:numFmt w:val="bullet"/>
      <w:lvlText w:val=""/>
      <w:lvlJc w:val="left"/>
      <w:pPr>
        <w:ind w:left="2160" w:hanging="360"/>
      </w:pPr>
      <w:rPr>
        <w:rFonts w:ascii="Wingdings" w:hAnsi="Wingdings" w:hint="default"/>
      </w:rPr>
    </w:lvl>
    <w:lvl w:ilvl="3" w:tplc="D42C3C4A" w:tentative="1">
      <w:start w:val="1"/>
      <w:numFmt w:val="bullet"/>
      <w:lvlText w:val=""/>
      <w:lvlJc w:val="left"/>
      <w:pPr>
        <w:ind w:left="2880" w:hanging="360"/>
      </w:pPr>
      <w:rPr>
        <w:rFonts w:ascii="Symbol" w:hAnsi="Symbol" w:hint="default"/>
      </w:rPr>
    </w:lvl>
    <w:lvl w:ilvl="4" w:tplc="3BFA6A32" w:tentative="1">
      <w:start w:val="1"/>
      <w:numFmt w:val="bullet"/>
      <w:lvlText w:val="o"/>
      <w:lvlJc w:val="left"/>
      <w:pPr>
        <w:ind w:left="3600" w:hanging="360"/>
      </w:pPr>
      <w:rPr>
        <w:rFonts w:ascii="Courier New" w:hAnsi="Courier New" w:cs="Courier New" w:hint="default"/>
      </w:rPr>
    </w:lvl>
    <w:lvl w:ilvl="5" w:tplc="65C0F39E" w:tentative="1">
      <w:start w:val="1"/>
      <w:numFmt w:val="bullet"/>
      <w:lvlText w:val=""/>
      <w:lvlJc w:val="left"/>
      <w:pPr>
        <w:ind w:left="4320" w:hanging="360"/>
      </w:pPr>
      <w:rPr>
        <w:rFonts w:ascii="Wingdings" w:hAnsi="Wingdings" w:hint="default"/>
      </w:rPr>
    </w:lvl>
    <w:lvl w:ilvl="6" w:tplc="AAB6B434" w:tentative="1">
      <w:start w:val="1"/>
      <w:numFmt w:val="bullet"/>
      <w:lvlText w:val=""/>
      <w:lvlJc w:val="left"/>
      <w:pPr>
        <w:ind w:left="5040" w:hanging="360"/>
      </w:pPr>
      <w:rPr>
        <w:rFonts w:ascii="Symbol" w:hAnsi="Symbol" w:hint="default"/>
      </w:rPr>
    </w:lvl>
    <w:lvl w:ilvl="7" w:tplc="E38E573A" w:tentative="1">
      <w:start w:val="1"/>
      <w:numFmt w:val="bullet"/>
      <w:lvlText w:val="o"/>
      <w:lvlJc w:val="left"/>
      <w:pPr>
        <w:ind w:left="5760" w:hanging="360"/>
      </w:pPr>
      <w:rPr>
        <w:rFonts w:ascii="Courier New" w:hAnsi="Courier New" w:cs="Courier New" w:hint="default"/>
      </w:rPr>
    </w:lvl>
    <w:lvl w:ilvl="8" w:tplc="A0A0AC36" w:tentative="1">
      <w:start w:val="1"/>
      <w:numFmt w:val="bullet"/>
      <w:lvlText w:val=""/>
      <w:lvlJc w:val="left"/>
      <w:pPr>
        <w:ind w:left="6480" w:hanging="360"/>
      </w:pPr>
      <w:rPr>
        <w:rFonts w:ascii="Wingdings" w:hAnsi="Wingdings" w:hint="default"/>
      </w:rPr>
    </w:lvl>
  </w:abstractNum>
  <w:abstractNum w:abstractNumId="4" w15:restartNumberingAfterBreak="0">
    <w:nsid w:val="18DD7E02"/>
    <w:multiLevelType w:val="hybridMultilevel"/>
    <w:tmpl w:val="5D645574"/>
    <w:lvl w:ilvl="0" w:tplc="F1A03FF2">
      <w:start w:val="1"/>
      <w:numFmt w:val="bullet"/>
      <w:lvlText w:val=""/>
      <w:lvlJc w:val="left"/>
      <w:pPr>
        <w:ind w:left="720" w:hanging="360"/>
      </w:pPr>
      <w:rPr>
        <w:rFonts w:ascii="Symbol" w:hAnsi="Symbol" w:hint="default"/>
        <w:sz w:val="24"/>
        <w:szCs w:val="24"/>
      </w:rPr>
    </w:lvl>
    <w:lvl w:ilvl="1" w:tplc="74845082" w:tentative="1">
      <w:start w:val="1"/>
      <w:numFmt w:val="bullet"/>
      <w:lvlText w:val="o"/>
      <w:lvlJc w:val="left"/>
      <w:pPr>
        <w:ind w:left="1440" w:hanging="360"/>
      </w:pPr>
      <w:rPr>
        <w:rFonts w:ascii="Courier New" w:hAnsi="Courier New" w:cs="Courier New" w:hint="default"/>
      </w:rPr>
    </w:lvl>
    <w:lvl w:ilvl="2" w:tplc="FCB2C5C4" w:tentative="1">
      <w:start w:val="1"/>
      <w:numFmt w:val="bullet"/>
      <w:lvlText w:val=""/>
      <w:lvlJc w:val="left"/>
      <w:pPr>
        <w:ind w:left="2160" w:hanging="360"/>
      </w:pPr>
      <w:rPr>
        <w:rFonts w:ascii="Wingdings" w:hAnsi="Wingdings" w:hint="default"/>
      </w:rPr>
    </w:lvl>
    <w:lvl w:ilvl="3" w:tplc="9E887834" w:tentative="1">
      <w:start w:val="1"/>
      <w:numFmt w:val="bullet"/>
      <w:lvlText w:val=""/>
      <w:lvlJc w:val="left"/>
      <w:pPr>
        <w:ind w:left="2880" w:hanging="360"/>
      </w:pPr>
      <w:rPr>
        <w:rFonts w:ascii="Symbol" w:hAnsi="Symbol" w:hint="default"/>
      </w:rPr>
    </w:lvl>
    <w:lvl w:ilvl="4" w:tplc="E6888468" w:tentative="1">
      <w:start w:val="1"/>
      <w:numFmt w:val="bullet"/>
      <w:lvlText w:val="o"/>
      <w:lvlJc w:val="left"/>
      <w:pPr>
        <w:ind w:left="3600" w:hanging="360"/>
      </w:pPr>
      <w:rPr>
        <w:rFonts w:ascii="Courier New" w:hAnsi="Courier New" w:cs="Courier New" w:hint="default"/>
      </w:rPr>
    </w:lvl>
    <w:lvl w:ilvl="5" w:tplc="1DD26DD2" w:tentative="1">
      <w:start w:val="1"/>
      <w:numFmt w:val="bullet"/>
      <w:lvlText w:val=""/>
      <w:lvlJc w:val="left"/>
      <w:pPr>
        <w:ind w:left="4320" w:hanging="360"/>
      </w:pPr>
      <w:rPr>
        <w:rFonts w:ascii="Wingdings" w:hAnsi="Wingdings" w:hint="default"/>
      </w:rPr>
    </w:lvl>
    <w:lvl w:ilvl="6" w:tplc="95B02796" w:tentative="1">
      <w:start w:val="1"/>
      <w:numFmt w:val="bullet"/>
      <w:lvlText w:val=""/>
      <w:lvlJc w:val="left"/>
      <w:pPr>
        <w:ind w:left="5040" w:hanging="360"/>
      </w:pPr>
      <w:rPr>
        <w:rFonts w:ascii="Symbol" w:hAnsi="Symbol" w:hint="default"/>
      </w:rPr>
    </w:lvl>
    <w:lvl w:ilvl="7" w:tplc="21180446" w:tentative="1">
      <w:start w:val="1"/>
      <w:numFmt w:val="bullet"/>
      <w:lvlText w:val="o"/>
      <w:lvlJc w:val="left"/>
      <w:pPr>
        <w:ind w:left="5760" w:hanging="360"/>
      </w:pPr>
      <w:rPr>
        <w:rFonts w:ascii="Courier New" w:hAnsi="Courier New" w:cs="Courier New" w:hint="default"/>
      </w:rPr>
    </w:lvl>
    <w:lvl w:ilvl="8" w:tplc="455678FC" w:tentative="1">
      <w:start w:val="1"/>
      <w:numFmt w:val="bullet"/>
      <w:lvlText w:val=""/>
      <w:lvlJc w:val="left"/>
      <w:pPr>
        <w:ind w:left="6480" w:hanging="360"/>
      </w:pPr>
      <w:rPr>
        <w:rFonts w:ascii="Wingdings" w:hAnsi="Wingdings" w:hint="default"/>
      </w:rPr>
    </w:lvl>
  </w:abstractNum>
  <w:abstractNum w:abstractNumId="5" w15:restartNumberingAfterBreak="0">
    <w:nsid w:val="1BAD7575"/>
    <w:multiLevelType w:val="hybridMultilevel"/>
    <w:tmpl w:val="B81C8F3E"/>
    <w:lvl w:ilvl="0" w:tplc="07E43960">
      <w:start w:val="1"/>
      <w:numFmt w:val="bullet"/>
      <w:lvlText w:val=""/>
      <w:lvlJc w:val="left"/>
      <w:pPr>
        <w:ind w:left="720" w:hanging="360"/>
      </w:pPr>
      <w:rPr>
        <w:rFonts w:ascii="Symbol" w:hAnsi="Symbol" w:hint="default"/>
      </w:rPr>
    </w:lvl>
    <w:lvl w:ilvl="1" w:tplc="A08ED46E" w:tentative="1">
      <w:start w:val="1"/>
      <w:numFmt w:val="bullet"/>
      <w:lvlText w:val="o"/>
      <w:lvlJc w:val="left"/>
      <w:pPr>
        <w:ind w:left="1440" w:hanging="360"/>
      </w:pPr>
      <w:rPr>
        <w:rFonts w:ascii="Courier New" w:hAnsi="Courier New" w:cs="Courier New" w:hint="default"/>
      </w:rPr>
    </w:lvl>
    <w:lvl w:ilvl="2" w:tplc="01B25B8E" w:tentative="1">
      <w:start w:val="1"/>
      <w:numFmt w:val="bullet"/>
      <w:lvlText w:val=""/>
      <w:lvlJc w:val="left"/>
      <w:pPr>
        <w:ind w:left="2160" w:hanging="360"/>
      </w:pPr>
      <w:rPr>
        <w:rFonts w:ascii="Wingdings" w:hAnsi="Wingdings" w:hint="default"/>
      </w:rPr>
    </w:lvl>
    <w:lvl w:ilvl="3" w:tplc="C660E302" w:tentative="1">
      <w:start w:val="1"/>
      <w:numFmt w:val="bullet"/>
      <w:lvlText w:val=""/>
      <w:lvlJc w:val="left"/>
      <w:pPr>
        <w:ind w:left="2880" w:hanging="360"/>
      </w:pPr>
      <w:rPr>
        <w:rFonts w:ascii="Symbol" w:hAnsi="Symbol" w:hint="default"/>
      </w:rPr>
    </w:lvl>
    <w:lvl w:ilvl="4" w:tplc="7D3E22BC" w:tentative="1">
      <w:start w:val="1"/>
      <w:numFmt w:val="bullet"/>
      <w:lvlText w:val="o"/>
      <w:lvlJc w:val="left"/>
      <w:pPr>
        <w:ind w:left="3600" w:hanging="360"/>
      </w:pPr>
      <w:rPr>
        <w:rFonts w:ascii="Courier New" w:hAnsi="Courier New" w:cs="Courier New" w:hint="default"/>
      </w:rPr>
    </w:lvl>
    <w:lvl w:ilvl="5" w:tplc="E1B6BF4A" w:tentative="1">
      <w:start w:val="1"/>
      <w:numFmt w:val="bullet"/>
      <w:lvlText w:val=""/>
      <w:lvlJc w:val="left"/>
      <w:pPr>
        <w:ind w:left="4320" w:hanging="360"/>
      </w:pPr>
      <w:rPr>
        <w:rFonts w:ascii="Wingdings" w:hAnsi="Wingdings" w:hint="default"/>
      </w:rPr>
    </w:lvl>
    <w:lvl w:ilvl="6" w:tplc="F296EBDA" w:tentative="1">
      <w:start w:val="1"/>
      <w:numFmt w:val="bullet"/>
      <w:lvlText w:val=""/>
      <w:lvlJc w:val="left"/>
      <w:pPr>
        <w:ind w:left="5040" w:hanging="360"/>
      </w:pPr>
      <w:rPr>
        <w:rFonts w:ascii="Symbol" w:hAnsi="Symbol" w:hint="default"/>
      </w:rPr>
    </w:lvl>
    <w:lvl w:ilvl="7" w:tplc="873ECA1C" w:tentative="1">
      <w:start w:val="1"/>
      <w:numFmt w:val="bullet"/>
      <w:lvlText w:val="o"/>
      <w:lvlJc w:val="left"/>
      <w:pPr>
        <w:ind w:left="5760" w:hanging="360"/>
      </w:pPr>
      <w:rPr>
        <w:rFonts w:ascii="Courier New" w:hAnsi="Courier New" w:cs="Courier New" w:hint="default"/>
      </w:rPr>
    </w:lvl>
    <w:lvl w:ilvl="8" w:tplc="390C0CA4" w:tentative="1">
      <w:start w:val="1"/>
      <w:numFmt w:val="bullet"/>
      <w:lvlText w:val=""/>
      <w:lvlJc w:val="left"/>
      <w:pPr>
        <w:ind w:left="6480" w:hanging="360"/>
      </w:pPr>
      <w:rPr>
        <w:rFonts w:ascii="Wingdings" w:hAnsi="Wingdings" w:hint="default"/>
      </w:rPr>
    </w:lvl>
  </w:abstractNum>
  <w:abstractNum w:abstractNumId="6" w15:restartNumberingAfterBreak="0">
    <w:nsid w:val="1D2B3958"/>
    <w:multiLevelType w:val="hybridMultilevel"/>
    <w:tmpl w:val="19C2932E"/>
    <w:lvl w:ilvl="0" w:tplc="D89A4C94">
      <w:start w:val="1"/>
      <w:numFmt w:val="decimal"/>
      <w:lvlText w:val="%1."/>
      <w:lvlJc w:val="left"/>
      <w:pPr>
        <w:ind w:left="720" w:hanging="360"/>
      </w:pPr>
      <w:rPr>
        <w:rFonts w:hint="default"/>
        <w:b/>
      </w:rPr>
    </w:lvl>
    <w:lvl w:ilvl="1" w:tplc="1A7C49D6" w:tentative="1">
      <w:start w:val="1"/>
      <w:numFmt w:val="lowerLetter"/>
      <w:lvlText w:val="%2."/>
      <w:lvlJc w:val="left"/>
      <w:pPr>
        <w:ind w:left="1440" w:hanging="360"/>
      </w:pPr>
    </w:lvl>
    <w:lvl w:ilvl="2" w:tplc="0EECE236" w:tentative="1">
      <w:start w:val="1"/>
      <w:numFmt w:val="lowerRoman"/>
      <w:lvlText w:val="%3."/>
      <w:lvlJc w:val="right"/>
      <w:pPr>
        <w:ind w:left="2160" w:hanging="180"/>
      </w:pPr>
    </w:lvl>
    <w:lvl w:ilvl="3" w:tplc="E478710A" w:tentative="1">
      <w:start w:val="1"/>
      <w:numFmt w:val="decimal"/>
      <w:lvlText w:val="%4."/>
      <w:lvlJc w:val="left"/>
      <w:pPr>
        <w:ind w:left="2880" w:hanging="360"/>
      </w:pPr>
    </w:lvl>
    <w:lvl w:ilvl="4" w:tplc="0FD83D7E" w:tentative="1">
      <w:start w:val="1"/>
      <w:numFmt w:val="lowerLetter"/>
      <w:lvlText w:val="%5."/>
      <w:lvlJc w:val="left"/>
      <w:pPr>
        <w:ind w:left="3600" w:hanging="360"/>
      </w:pPr>
    </w:lvl>
    <w:lvl w:ilvl="5" w:tplc="59E4D130" w:tentative="1">
      <w:start w:val="1"/>
      <w:numFmt w:val="lowerRoman"/>
      <w:lvlText w:val="%6."/>
      <w:lvlJc w:val="right"/>
      <w:pPr>
        <w:ind w:left="4320" w:hanging="180"/>
      </w:pPr>
    </w:lvl>
    <w:lvl w:ilvl="6" w:tplc="D03E939A" w:tentative="1">
      <w:start w:val="1"/>
      <w:numFmt w:val="decimal"/>
      <w:lvlText w:val="%7."/>
      <w:lvlJc w:val="left"/>
      <w:pPr>
        <w:ind w:left="5040" w:hanging="360"/>
      </w:pPr>
    </w:lvl>
    <w:lvl w:ilvl="7" w:tplc="1172B2A6" w:tentative="1">
      <w:start w:val="1"/>
      <w:numFmt w:val="lowerLetter"/>
      <w:lvlText w:val="%8."/>
      <w:lvlJc w:val="left"/>
      <w:pPr>
        <w:ind w:left="5760" w:hanging="360"/>
      </w:pPr>
    </w:lvl>
    <w:lvl w:ilvl="8" w:tplc="0D0A78EC" w:tentative="1">
      <w:start w:val="1"/>
      <w:numFmt w:val="lowerRoman"/>
      <w:lvlText w:val="%9."/>
      <w:lvlJc w:val="right"/>
      <w:pPr>
        <w:ind w:left="6480" w:hanging="180"/>
      </w:pPr>
    </w:lvl>
  </w:abstractNum>
  <w:abstractNum w:abstractNumId="7" w15:restartNumberingAfterBreak="0">
    <w:nsid w:val="1E7C3CFD"/>
    <w:multiLevelType w:val="hybridMultilevel"/>
    <w:tmpl w:val="9162F9EA"/>
    <w:lvl w:ilvl="0" w:tplc="F112BFB2">
      <w:start w:val="2"/>
      <w:numFmt w:val="decimal"/>
      <w:lvlText w:val="%1."/>
      <w:lvlJc w:val="left"/>
      <w:pPr>
        <w:ind w:left="2769" w:hanging="360"/>
      </w:pPr>
      <w:rPr>
        <w:rFonts w:hint="default"/>
        <w:b/>
      </w:rPr>
    </w:lvl>
    <w:lvl w:ilvl="1" w:tplc="90F200AA" w:tentative="1">
      <w:start w:val="1"/>
      <w:numFmt w:val="lowerLetter"/>
      <w:lvlText w:val="%2."/>
      <w:lvlJc w:val="left"/>
      <w:pPr>
        <w:ind w:left="1440" w:hanging="360"/>
      </w:pPr>
    </w:lvl>
    <w:lvl w:ilvl="2" w:tplc="B9DE3048" w:tentative="1">
      <w:start w:val="1"/>
      <w:numFmt w:val="lowerRoman"/>
      <w:lvlText w:val="%3."/>
      <w:lvlJc w:val="right"/>
      <w:pPr>
        <w:ind w:left="2160" w:hanging="180"/>
      </w:pPr>
    </w:lvl>
    <w:lvl w:ilvl="3" w:tplc="946C81FA" w:tentative="1">
      <w:start w:val="1"/>
      <w:numFmt w:val="decimal"/>
      <w:lvlText w:val="%4."/>
      <w:lvlJc w:val="left"/>
      <w:pPr>
        <w:ind w:left="2880" w:hanging="360"/>
      </w:pPr>
    </w:lvl>
    <w:lvl w:ilvl="4" w:tplc="FBF444BE" w:tentative="1">
      <w:start w:val="1"/>
      <w:numFmt w:val="lowerLetter"/>
      <w:lvlText w:val="%5."/>
      <w:lvlJc w:val="left"/>
      <w:pPr>
        <w:ind w:left="3600" w:hanging="360"/>
      </w:pPr>
    </w:lvl>
    <w:lvl w:ilvl="5" w:tplc="86423600" w:tentative="1">
      <w:start w:val="1"/>
      <w:numFmt w:val="lowerRoman"/>
      <w:lvlText w:val="%6."/>
      <w:lvlJc w:val="right"/>
      <w:pPr>
        <w:ind w:left="4320" w:hanging="180"/>
      </w:pPr>
    </w:lvl>
    <w:lvl w:ilvl="6" w:tplc="EE1C6FEC" w:tentative="1">
      <w:start w:val="1"/>
      <w:numFmt w:val="decimal"/>
      <w:lvlText w:val="%7."/>
      <w:lvlJc w:val="left"/>
      <w:pPr>
        <w:ind w:left="5040" w:hanging="360"/>
      </w:pPr>
    </w:lvl>
    <w:lvl w:ilvl="7" w:tplc="4692D9CC" w:tentative="1">
      <w:start w:val="1"/>
      <w:numFmt w:val="lowerLetter"/>
      <w:lvlText w:val="%8."/>
      <w:lvlJc w:val="left"/>
      <w:pPr>
        <w:ind w:left="5760" w:hanging="360"/>
      </w:pPr>
    </w:lvl>
    <w:lvl w:ilvl="8" w:tplc="DF52EBA2" w:tentative="1">
      <w:start w:val="1"/>
      <w:numFmt w:val="lowerRoman"/>
      <w:lvlText w:val="%9."/>
      <w:lvlJc w:val="right"/>
      <w:pPr>
        <w:ind w:left="6480" w:hanging="180"/>
      </w:pPr>
    </w:lvl>
  </w:abstractNum>
  <w:abstractNum w:abstractNumId="8" w15:restartNumberingAfterBreak="0">
    <w:nsid w:val="24852E75"/>
    <w:multiLevelType w:val="hybridMultilevel"/>
    <w:tmpl w:val="08502BC8"/>
    <w:lvl w:ilvl="0" w:tplc="18B65F34">
      <w:start w:val="1"/>
      <w:numFmt w:val="bullet"/>
      <w:lvlText w:val=""/>
      <w:lvlJc w:val="left"/>
      <w:pPr>
        <w:ind w:left="720" w:hanging="360"/>
      </w:pPr>
      <w:rPr>
        <w:rFonts w:ascii="Symbol" w:hAnsi="Symbol" w:hint="default"/>
      </w:rPr>
    </w:lvl>
    <w:lvl w:ilvl="1" w:tplc="E13684A8" w:tentative="1">
      <w:start w:val="1"/>
      <w:numFmt w:val="bullet"/>
      <w:lvlText w:val="o"/>
      <w:lvlJc w:val="left"/>
      <w:pPr>
        <w:ind w:left="1440" w:hanging="360"/>
      </w:pPr>
      <w:rPr>
        <w:rFonts w:ascii="Courier New" w:hAnsi="Courier New" w:cs="Courier New" w:hint="default"/>
      </w:rPr>
    </w:lvl>
    <w:lvl w:ilvl="2" w:tplc="C3F63D54" w:tentative="1">
      <w:start w:val="1"/>
      <w:numFmt w:val="bullet"/>
      <w:lvlText w:val=""/>
      <w:lvlJc w:val="left"/>
      <w:pPr>
        <w:ind w:left="2160" w:hanging="360"/>
      </w:pPr>
      <w:rPr>
        <w:rFonts w:ascii="Wingdings" w:hAnsi="Wingdings" w:hint="default"/>
      </w:rPr>
    </w:lvl>
    <w:lvl w:ilvl="3" w:tplc="13168934" w:tentative="1">
      <w:start w:val="1"/>
      <w:numFmt w:val="bullet"/>
      <w:lvlText w:val=""/>
      <w:lvlJc w:val="left"/>
      <w:pPr>
        <w:ind w:left="2880" w:hanging="360"/>
      </w:pPr>
      <w:rPr>
        <w:rFonts w:ascii="Symbol" w:hAnsi="Symbol" w:hint="default"/>
      </w:rPr>
    </w:lvl>
    <w:lvl w:ilvl="4" w:tplc="0DD03042" w:tentative="1">
      <w:start w:val="1"/>
      <w:numFmt w:val="bullet"/>
      <w:lvlText w:val="o"/>
      <w:lvlJc w:val="left"/>
      <w:pPr>
        <w:ind w:left="3600" w:hanging="360"/>
      </w:pPr>
      <w:rPr>
        <w:rFonts w:ascii="Courier New" w:hAnsi="Courier New" w:cs="Courier New" w:hint="default"/>
      </w:rPr>
    </w:lvl>
    <w:lvl w:ilvl="5" w:tplc="A140AF44" w:tentative="1">
      <w:start w:val="1"/>
      <w:numFmt w:val="bullet"/>
      <w:lvlText w:val=""/>
      <w:lvlJc w:val="left"/>
      <w:pPr>
        <w:ind w:left="4320" w:hanging="360"/>
      </w:pPr>
      <w:rPr>
        <w:rFonts w:ascii="Wingdings" w:hAnsi="Wingdings" w:hint="default"/>
      </w:rPr>
    </w:lvl>
    <w:lvl w:ilvl="6" w:tplc="49A23C4C" w:tentative="1">
      <w:start w:val="1"/>
      <w:numFmt w:val="bullet"/>
      <w:lvlText w:val=""/>
      <w:lvlJc w:val="left"/>
      <w:pPr>
        <w:ind w:left="5040" w:hanging="360"/>
      </w:pPr>
      <w:rPr>
        <w:rFonts w:ascii="Symbol" w:hAnsi="Symbol" w:hint="default"/>
      </w:rPr>
    </w:lvl>
    <w:lvl w:ilvl="7" w:tplc="A566AF38" w:tentative="1">
      <w:start w:val="1"/>
      <w:numFmt w:val="bullet"/>
      <w:lvlText w:val="o"/>
      <w:lvlJc w:val="left"/>
      <w:pPr>
        <w:ind w:left="5760" w:hanging="360"/>
      </w:pPr>
      <w:rPr>
        <w:rFonts w:ascii="Courier New" w:hAnsi="Courier New" w:cs="Courier New" w:hint="default"/>
      </w:rPr>
    </w:lvl>
    <w:lvl w:ilvl="8" w:tplc="97564A62" w:tentative="1">
      <w:start w:val="1"/>
      <w:numFmt w:val="bullet"/>
      <w:lvlText w:val=""/>
      <w:lvlJc w:val="left"/>
      <w:pPr>
        <w:ind w:left="6480" w:hanging="360"/>
      </w:pPr>
      <w:rPr>
        <w:rFonts w:ascii="Wingdings" w:hAnsi="Wingdings" w:hint="default"/>
      </w:rPr>
    </w:lvl>
  </w:abstractNum>
  <w:abstractNum w:abstractNumId="9" w15:restartNumberingAfterBreak="0">
    <w:nsid w:val="293A524E"/>
    <w:multiLevelType w:val="hybridMultilevel"/>
    <w:tmpl w:val="F0521C02"/>
    <w:lvl w:ilvl="0" w:tplc="51B277A8">
      <w:start w:val="1"/>
      <w:numFmt w:val="decimal"/>
      <w:lvlText w:val="%1."/>
      <w:lvlJc w:val="left"/>
      <w:pPr>
        <w:ind w:left="720" w:hanging="360"/>
      </w:pPr>
      <w:rPr>
        <w:rFonts w:hint="default"/>
      </w:rPr>
    </w:lvl>
    <w:lvl w:ilvl="1" w:tplc="F2683ED0" w:tentative="1">
      <w:start w:val="1"/>
      <w:numFmt w:val="lowerLetter"/>
      <w:lvlText w:val="%2."/>
      <w:lvlJc w:val="left"/>
      <w:pPr>
        <w:ind w:left="1440" w:hanging="360"/>
      </w:pPr>
    </w:lvl>
    <w:lvl w:ilvl="2" w:tplc="2892BC86" w:tentative="1">
      <w:start w:val="1"/>
      <w:numFmt w:val="lowerRoman"/>
      <w:lvlText w:val="%3."/>
      <w:lvlJc w:val="right"/>
      <w:pPr>
        <w:ind w:left="2160" w:hanging="180"/>
      </w:pPr>
    </w:lvl>
    <w:lvl w:ilvl="3" w:tplc="140A0936" w:tentative="1">
      <w:start w:val="1"/>
      <w:numFmt w:val="decimal"/>
      <w:lvlText w:val="%4."/>
      <w:lvlJc w:val="left"/>
      <w:pPr>
        <w:ind w:left="2880" w:hanging="360"/>
      </w:pPr>
    </w:lvl>
    <w:lvl w:ilvl="4" w:tplc="B0009026" w:tentative="1">
      <w:start w:val="1"/>
      <w:numFmt w:val="lowerLetter"/>
      <w:lvlText w:val="%5."/>
      <w:lvlJc w:val="left"/>
      <w:pPr>
        <w:ind w:left="3600" w:hanging="360"/>
      </w:pPr>
    </w:lvl>
    <w:lvl w:ilvl="5" w:tplc="808A996E" w:tentative="1">
      <w:start w:val="1"/>
      <w:numFmt w:val="lowerRoman"/>
      <w:lvlText w:val="%6."/>
      <w:lvlJc w:val="right"/>
      <w:pPr>
        <w:ind w:left="4320" w:hanging="180"/>
      </w:pPr>
    </w:lvl>
    <w:lvl w:ilvl="6" w:tplc="ADAE78CA" w:tentative="1">
      <w:start w:val="1"/>
      <w:numFmt w:val="decimal"/>
      <w:lvlText w:val="%7."/>
      <w:lvlJc w:val="left"/>
      <w:pPr>
        <w:ind w:left="5040" w:hanging="360"/>
      </w:pPr>
    </w:lvl>
    <w:lvl w:ilvl="7" w:tplc="5DD2B2B8" w:tentative="1">
      <w:start w:val="1"/>
      <w:numFmt w:val="lowerLetter"/>
      <w:lvlText w:val="%8."/>
      <w:lvlJc w:val="left"/>
      <w:pPr>
        <w:ind w:left="5760" w:hanging="360"/>
      </w:pPr>
    </w:lvl>
    <w:lvl w:ilvl="8" w:tplc="E0DAB8BC" w:tentative="1">
      <w:start w:val="1"/>
      <w:numFmt w:val="lowerRoman"/>
      <w:lvlText w:val="%9."/>
      <w:lvlJc w:val="right"/>
      <w:pPr>
        <w:ind w:left="6480" w:hanging="180"/>
      </w:pPr>
    </w:lvl>
  </w:abstractNum>
  <w:abstractNum w:abstractNumId="10" w15:restartNumberingAfterBreak="0">
    <w:nsid w:val="3FE858AA"/>
    <w:multiLevelType w:val="hybridMultilevel"/>
    <w:tmpl w:val="77B828D4"/>
    <w:lvl w:ilvl="0" w:tplc="40382F58">
      <w:start w:val="1"/>
      <w:numFmt w:val="bullet"/>
      <w:lvlText w:val=""/>
      <w:lvlJc w:val="left"/>
      <w:pPr>
        <w:ind w:left="720" w:hanging="360"/>
      </w:pPr>
      <w:rPr>
        <w:rFonts w:ascii="Symbol" w:hAnsi="Symbol" w:hint="default"/>
      </w:rPr>
    </w:lvl>
    <w:lvl w:ilvl="1" w:tplc="B3FC3BD4" w:tentative="1">
      <w:start w:val="1"/>
      <w:numFmt w:val="bullet"/>
      <w:lvlText w:val="o"/>
      <w:lvlJc w:val="left"/>
      <w:pPr>
        <w:ind w:left="1440" w:hanging="360"/>
      </w:pPr>
      <w:rPr>
        <w:rFonts w:ascii="Courier New" w:hAnsi="Courier New" w:cs="Courier New" w:hint="default"/>
      </w:rPr>
    </w:lvl>
    <w:lvl w:ilvl="2" w:tplc="94609FEC" w:tentative="1">
      <w:start w:val="1"/>
      <w:numFmt w:val="bullet"/>
      <w:lvlText w:val=""/>
      <w:lvlJc w:val="left"/>
      <w:pPr>
        <w:ind w:left="2160" w:hanging="360"/>
      </w:pPr>
      <w:rPr>
        <w:rFonts w:ascii="Wingdings" w:hAnsi="Wingdings" w:hint="default"/>
      </w:rPr>
    </w:lvl>
    <w:lvl w:ilvl="3" w:tplc="9F923DB2" w:tentative="1">
      <w:start w:val="1"/>
      <w:numFmt w:val="bullet"/>
      <w:lvlText w:val=""/>
      <w:lvlJc w:val="left"/>
      <w:pPr>
        <w:ind w:left="2880" w:hanging="360"/>
      </w:pPr>
      <w:rPr>
        <w:rFonts w:ascii="Symbol" w:hAnsi="Symbol" w:hint="default"/>
      </w:rPr>
    </w:lvl>
    <w:lvl w:ilvl="4" w:tplc="4D80A2B4" w:tentative="1">
      <w:start w:val="1"/>
      <w:numFmt w:val="bullet"/>
      <w:lvlText w:val="o"/>
      <w:lvlJc w:val="left"/>
      <w:pPr>
        <w:ind w:left="3600" w:hanging="360"/>
      </w:pPr>
      <w:rPr>
        <w:rFonts w:ascii="Courier New" w:hAnsi="Courier New" w:cs="Courier New" w:hint="default"/>
      </w:rPr>
    </w:lvl>
    <w:lvl w:ilvl="5" w:tplc="459E2AB6" w:tentative="1">
      <w:start w:val="1"/>
      <w:numFmt w:val="bullet"/>
      <w:lvlText w:val=""/>
      <w:lvlJc w:val="left"/>
      <w:pPr>
        <w:ind w:left="4320" w:hanging="360"/>
      </w:pPr>
      <w:rPr>
        <w:rFonts w:ascii="Wingdings" w:hAnsi="Wingdings" w:hint="default"/>
      </w:rPr>
    </w:lvl>
    <w:lvl w:ilvl="6" w:tplc="152A506C" w:tentative="1">
      <w:start w:val="1"/>
      <w:numFmt w:val="bullet"/>
      <w:lvlText w:val=""/>
      <w:lvlJc w:val="left"/>
      <w:pPr>
        <w:ind w:left="5040" w:hanging="360"/>
      </w:pPr>
      <w:rPr>
        <w:rFonts w:ascii="Symbol" w:hAnsi="Symbol" w:hint="default"/>
      </w:rPr>
    </w:lvl>
    <w:lvl w:ilvl="7" w:tplc="ACEEBDE4" w:tentative="1">
      <w:start w:val="1"/>
      <w:numFmt w:val="bullet"/>
      <w:lvlText w:val="o"/>
      <w:lvlJc w:val="left"/>
      <w:pPr>
        <w:ind w:left="5760" w:hanging="360"/>
      </w:pPr>
      <w:rPr>
        <w:rFonts w:ascii="Courier New" w:hAnsi="Courier New" w:cs="Courier New" w:hint="default"/>
      </w:rPr>
    </w:lvl>
    <w:lvl w:ilvl="8" w:tplc="8F763A7E" w:tentative="1">
      <w:start w:val="1"/>
      <w:numFmt w:val="bullet"/>
      <w:lvlText w:val=""/>
      <w:lvlJc w:val="left"/>
      <w:pPr>
        <w:ind w:left="6480" w:hanging="360"/>
      </w:pPr>
      <w:rPr>
        <w:rFonts w:ascii="Wingdings" w:hAnsi="Wingdings" w:hint="default"/>
      </w:rPr>
    </w:lvl>
  </w:abstractNum>
  <w:abstractNum w:abstractNumId="11" w15:restartNumberingAfterBreak="0">
    <w:nsid w:val="417904F1"/>
    <w:multiLevelType w:val="hybridMultilevel"/>
    <w:tmpl w:val="4F3E8DB6"/>
    <w:lvl w:ilvl="0" w:tplc="450086E0">
      <w:start w:val="1"/>
      <w:numFmt w:val="decimal"/>
      <w:lvlText w:val="%1."/>
      <w:lvlJc w:val="left"/>
      <w:pPr>
        <w:ind w:left="720" w:hanging="360"/>
      </w:pPr>
      <w:rPr>
        <w:rFonts w:hint="default"/>
        <w:b/>
      </w:rPr>
    </w:lvl>
    <w:lvl w:ilvl="1" w:tplc="C5D86916" w:tentative="1">
      <w:start w:val="1"/>
      <w:numFmt w:val="lowerLetter"/>
      <w:lvlText w:val="%2."/>
      <w:lvlJc w:val="left"/>
      <w:pPr>
        <w:ind w:left="1440" w:hanging="360"/>
      </w:pPr>
    </w:lvl>
    <w:lvl w:ilvl="2" w:tplc="094E5008" w:tentative="1">
      <w:start w:val="1"/>
      <w:numFmt w:val="lowerRoman"/>
      <w:lvlText w:val="%3."/>
      <w:lvlJc w:val="right"/>
      <w:pPr>
        <w:ind w:left="2160" w:hanging="180"/>
      </w:pPr>
    </w:lvl>
    <w:lvl w:ilvl="3" w:tplc="A364B404" w:tentative="1">
      <w:start w:val="1"/>
      <w:numFmt w:val="decimal"/>
      <w:lvlText w:val="%4."/>
      <w:lvlJc w:val="left"/>
      <w:pPr>
        <w:ind w:left="2880" w:hanging="360"/>
      </w:pPr>
    </w:lvl>
    <w:lvl w:ilvl="4" w:tplc="9FC0F696" w:tentative="1">
      <w:start w:val="1"/>
      <w:numFmt w:val="lowerLetter"/>
      <w:lvlText w:val="%5."/>
      <w:lvlJc w:val="left"/>
      <w:pPr>
        <w:ind w:left="3600" w:hanging="360"/>
      </w:pPr>
    </w:lvl>
    <w:lvl w:ilvl="5" w:tplc="98AC6500" w:tentative="1">
      <w:start w:val="1"/>
      <w:numFmt w:val="lowerRoman"/>
      <w:lvlText w:val="%6."/>
      <w:lvlJc w:val="right"/>
      <w:pPr>
        <w:ind w:left="4320" w:hanging="180"/>
      </w:pPr>
    </w:lvl>
    <w:lvl w:ilvl="6" w:tplc="23280044" w:tentative="1">
      <w:start w:val="1"/>
      <w:numFmt w:val="decimal"/>
      <w:lvlText w:val="%7."/>
      <w:lvlJc w:val="left"/>
      <w:pPr>
        <w:ind w:left="5040" w:hanging="360"/>
      </w:pPr>
    </w:lvl>
    <w:lvl w:ilvl="7" w:tplc="6A76AE12" w:tentative="1">
      <w:start w:val="1"/>
      <w:numFmt w:val="lowerLetter"/>
      <w:lvlText w:val="%8."/>
      <w:lvlJc w:val="left"/>
      <w:pPr>
        <w:ind w:left="5760" w:hanging="360"/>
      </w:pPr>
    </w:lvl>
    <w:lvl w:ilvl="8" w:tplc="9B1C0A90" w:tentative="1">
      <w:start w:val="1"/>
      <w:numFmt w:val="lowerRoman"/>
      <w:lvlText w:val="%9."/>
      <w:lvlJc w:val="right"/>
      <w:pPr>
        <w:ind w:left="6480" w:hanging="180"/>
      </w:pPr>
    </w:lvl>
  </w:abstractNum>
  <w:abstractNum w:abstractNumId="12" w15:restartNumberingAfterBreak="0">
    <w:nsid w:val="698E3A81"/>
    <w:multiLevelType w:val="hybridMultilevel"/>
    <w:tmpl w:val="E61EB84A"/>
    <w:lvl w:ilvl="0" w:tplc="07B86504">
      <w:start w:val="1"/>
      <w:numFmt w:val="decimal"/>
      <w:lvlText w:val="%1."/>
      <w:lvlJc w:val="left"/>
      <w:pPr>
        <w:ind w:left="720" w:hanging="360"/>
      </w:pPr>
      <w:rPr>
        <w:rFonts w:hint="default"/>
      </w:rPr>
    </w:lvl>
    <w:lvl w:ilvl="1" w:tplc="AFE8D9EE" w:tentative="1">
      <w:start w:val="1"/>
      <w:numFmt w:val="lowerLetter"/>
      <w:lvlText w:val="%2."/>
      <w:lvlJc w:val="left"/>
      <w:pPr>
        <w:ind w:left="1440" w:hanging="360"/>
      </w:pPr>
    </w:lvl>
    <w:lvl w:ilvl="2" w:tplc="02EA0688" w:tentative="1">
      <w:start w:val="1"/>
      <w:numFmt w:val="lowerRoman"/>
      <w:lvlText w:val="%3."/>
      <w:lvlJc w:val="right"/>
      <w:pPr>
        <w:ind w:left="2160" w:hanging="180"/>
      </w:pPr>
    </w:lvl>
    <w:lvl w:ilvl="3" w:tplc="EEAE4CEA" w:tentative="1">
      <w:start w:val="1"/>
      <w:numFmt w:val="decimal"/>
      <w:lvlText w:val="%4."/>
      <w:lvlJc w:val="left"/>
      <w:pPr>
        <w:ind w:left="2880" w:hanging="360"/>
      </w:pPr>
    </w:lvl>
    <w:lvl w:ilvl="4" w:tplc="37A65F8E" w:tentative="1">
      <w:start w:val="1"/>
      <w:numFmt w:val="lowerLetter"/>
      <w:lvlText w:val="%5."/>
      <w:lvlJc w:val="left"/>
      <w:pPr>
        <w:ind w:left="3600" w:hanging="360"/>
      </w:pPr>
    </w:lvl>
    <w:lvl w:ilvl="5" w:tplc="55CE17D8" w:tentative="1">
      <w:start w:val="1"/>
      <w:numFmt w:val="lowerRoman"/>
      <w:lvlText w:val="%6."/>
      <w:lvlJc w:val="right"/>
      <w:pPr>
        <w:ind w:left="4320" w:hanging="180"/>
      </w:pPr>
    </w:lvl>
    <w:lvl w:ilvl="6" w:tplc="F9A000AA" w:tentative="1">
      <w:start w:val="1"/>
      <w:numFmt w:val="decimal"/>
      <w:lvlText w:val="%7."/>
      <w:lvlJc w:val="left"/>
      <w:pPr>
        <w:ind w:left="5040" w:hanging="360"/>
      </w:pPr>
    </w:lvl>
    <w:lvl w:ilvl="7" w:tplc="F8BA915A" w:tentative="1">
      <w:start w:val="1"/>
      <w:numFmt w:val="lowerLetter"/>
      <w:lvlText w:val="%8."/>
      <w:lvlJc w:val="left"/>
      <w:pPr>
        <w:ind w:left="5760" w:hanging="360"/>
      </w:pPr>
    </w:lvl>
    <w:lvl w:ilvl="8" w:tplc="D3CCCC0E" w:tentative="1">
      <w:start w:val="1"/>
      <w:numFmt w:val="lowerRoman"/>
      <w:lvlText w:val="%9."/>
      <w:lvlJc w:val="right"/>
      <w:pPr>
        <w:ind w:left="6480" w:hanging="180"/>
      </w:pPr>
    </w:lvl>
  </w:abstractNum>
  <w:abstractNum w:abstractNumId="13" w15:restartNumberingAfterBreak="0">
    <w:nsid w:val="6C4D1ABD"/>
    <w:multiLevelType w:val="hybridMultilevel"/>
    <w:tmpl w:val="1EC0ECB0"/>
    <w:lvl w:ilvl="0" w:tplc="50E4CB08">
      <w:start w:val="10"/>
      <w:numFmt w:val="decimal"/>
      <w:lvlText w:val="%1."/>
      <w:lvlJc w:val="left"/>
      <w:pPr>
        <w:ind w:left="720" w:hanging="360"/>
      </w:pPr>
      <w:rPr>
        <w:rFonts w:hint="default"/>
      </w:rPr>
    </w:lvl>
    <w:lvl w:ilvl="1" w:tplc="86F270C0" w:tentative="1">
      <w:start w:val="1"/>
      <w:numFmt w:val="lowerLetter"/>
      <w:lvlText w:val="%2."/>
      <w:lvlJc w:val="left"/>
      <w:pPr>
        <w:ind w:left="1440" w:hanging="360"/>
      </w:pPr>
    </w:lvl>
    <w:lvl w:ilvl="2" w:tplc="067E7A3A" w:tentative="1">
      <w:start w:val="1"/>
      <w:numFmt w:val="lowerRoman"/>
      <w:lvlText w:val="%3."/>
      <w:lvlJc w:val="right"/>
      <w:pPr>
        <w:ind w:left="2160" w:hanging="180"/>
      </w:pPr>
    </w:lvl>
    <w:lvl w:ilvl="3" w:tplc="6DE8FF4E" w:tentative="1">
      <w:start w:val="1"/>
      <w:numFmt w:val="decimal"/>
      <w:lvlText w:val="%4."/>
      <w:lvlJc w:val="left"/>
      <w:pPr>
        <w:ind w:left="2880" w:hanging="360"/>
      </w:pPr>
    </w:lvl>
    <w:lvl w:ilvl="4" w:tplc="1406A12C" w:tentative="1">
      <w:start w:val="1"/>
      <w:numFmt w:val="lowerLetter"/>
      <w:lvlText w:val="%5."/>
      <w:lvlJc w:val="left"/>
      <w:pPr>
        <w:ind w:left="3600" w:hanging="360"/>
      </w:pPr>
    </w:lvl>
    <w:lvl w:ilvl="5" w:tplc="C59A6080" w:tentative="1">
      <w:start w:val="1"/>
      <w:numFmt w:val="lowerRoman"/>
      <w:lvlText w:val="%6."/>
      <w:lvlJc w:val="right"/>
      <w:pPr>
        <w:ind w:left="4320" w:hanging="180"/>
      </w:pPr>
    </w:lvl>
    <w:lvl w:ilvl="6" w:tplc="9EE8A3D8" w:tentative="1">
      <w:start w:val="1"/>
      <w:numFmt w:val="decimal"/>
      <w:lvlText w:val="%7."/>
      <w:lvlJc w:val="left"/>
      <w:pPr>
        <w:ind w:left="5040" w:hanging="360"/>
      </w:pPr>
    </w:lvl>
    <w:lvl w:ilvl="7" w:tplc="0088E086" w:tentative="1">
      <w:start w:val="1"/>
      <w:numFmt w:val="lowerLetter"/>
      <w:lvlText w:val="%8."/>
      <w:lvlJc w:val="left"/>
      <w:pPr>
        <w:ind w:left="5760" w:hanging="360"/>
      </w:pPr>
    </w:lvl>
    <w:lvl w:ilvl="8" w:tplc="23749BA6" w:tentative="1">
      <w:start w:val="1"/>
      <w:numFmt w:val="lowerRoman"/>
      <w:lvlText w:val="%9."/>
      <w:lvlJc w:val="right"/>
      <w:pPr>
        <w:ind w:left="6480" w:hanging="180"/>
      </w:pPr>
    </w:lvl>
  </w:abstractNum>
  <w:abstractNum w:abstractNumId="14" w15:restartNumberingAfterBreak="0">
    <w:nsid w:val="713C4A48"/>
    <w:multiLevelType w:val="hybridMultilevel"/>
    <w:tmpl w:val="00E00ED2"/>
    <w:lvl w:ilvl="0" w:tplc="34923F52">
      <w:start w:val="1"/>
      <w:numFmt w:val="bullet"/>
      <w:lvlText w:val=""/>
      <w:lvlJc w:val="left"/>
      <w:pPr>
        <w:ind w:left="720" w:hanging="360"/>
      </w:pPr>
      <w:rPr>
        <w:rFonts w:ascii="Symbol" w:hAnsi="Symbol" w:hint="default"/>
      </w:rPr>
    </w:lvl>
    <w:lvl w:ilvl="1" w:tplc="81F4D5D4" w:tentative="1">
      <w:start w:val="1"/>
      <w:numFmt w:val="bullet"/>
      <w:lvlText w:val="o"/>
      <w:lvlJc w:val="left"/>
      <w:pPr>
        <w:ind w:left="1440" w:hanging="360"/>
      </w:pPr>
      <w:rPr>
        <w:rFonts w:ascii="Courier New" w:hAnsi="Courier New" w:cs="Courier New" w:hint="default"/>
      </w:rPr>
    </w:lvl>
    <w:lvl w:ilvl="2" w:tplc="ACF4778C" w:tentative="1">
      <w:start w:val="1"/>
      <w:numFmt w:val="bullet"/>
      <w:lvlText w:val=""/>
      <w:lvlJc w:val="left"/>
      <w:pPr>
        <w:ind w:left="2160" w:hanging="360"/>
      </w:pPr>
      <w:rPr>
        <w:rFonts w:ascii="Wingdings" w:hAnsi="Wingdings" w:hint="default"/>
      </w:rPr>
    </w:lvl>
    <w:lvl w:ilvl="3" w:tplc="D96212D8" w:tentative="1">
      <w:start w:val="1"/>
      <w:numFmt w:val="bullet"/>
      <w:lvlText w:val=""/>
      <w:lvlJc w:val="left"/>
      <w:pPr>
        <w:ind w:left="2880" w:hanging="360"/>
      </w:pPr>
      <w:rPr>
        <w:rFonts w:ascii="Symbol" w:hAnsi="Symbol" w:hint="default"/>
      </w:rPr>
    </w:lvl>
    <w:lvl w:ilvl="4" w:tplc="68922D56" w:tentative="1">
      <w:start w:val="1"/>
      <w:numFmt w:val="bullet"/>
      <w:lvlText w:val="o"/>
      <w:lvlJc w:val="left"/>
      <w:pPr>
        <w:ind w:left="3600" w:hanging="360"/>
      </w:pPr>
      <w:rPr>
        <w:rFonts w:ascii="Courier New" w:hAnsi="Courier New" w:cs="Courier New" w:hint="default"/>
      </w:rPr>
    </w:lvl>
    <w:lvl w:ilvl="5" w:tplc="96DE5334" w:tentative="1">
      <w:start w:val="1"/>
      <w:numFmt w:val="bullet"/>
      <w:lvlText w:val=""/>
      <w:lvlJc w:val="left"/>
      <w:pPr>
        <w:ind w:left="4320" w:hanging="360"/>
      </w:pPr>
      <w:rPr>
        <w:rFonts w:ascii="Wingdings" w:hAnsi="Wingdings" w:hint="default"/>
      </w:rPr>
    </w:lvl>
    <w:lvl w:ilvl="6" w:tplc="522E1BAA" w:tentative="1">
      <w:start w:val="1"/>
      <w:numFmt w:val="bullet"/>
      <w:lvlText w:val=""/>
      <w:lvlJc w:val="left"/>
      <w:pPr>
        <w:ind w:left="5040" w:hanging="360"/>
      </w:pPr>
      <w:rPr>
        <w:rFonts w:ascii="Symbol" w:hAnsi="Symbol" w:hint="default"/>
      </w:rPr>
    </w:lvl>
    <w:lvl w:ilvl="7" w:tplc="B8B6C53C" w:tentative="1">
      <w:start w:val="1"/>
      <w:numFmt w:val="bullet"/>
      <w:lvlText w:val="o"/>
      <w:lvlJc w:val="left"/>
      <w:pPr>
        <w:ind w:left="5760" w:hanging="360"/>
      </w:pPr>
      <w:rPr>
        <w:rFonts w:ascii="Courier New" w:hAnsi="Courier New" w:cs="Courier New" w:hint="default"/>
      </w:rPr>
    </w:lvl>
    <w:lvl w:ilvl="8" w:tplc="3DBCC690" w:tentative="1">
      <w:start w:val="1"/>
      <w:numFmt w:val="bullet"/>
      <w:lvlText w:val=""/>
      <w:lvlJc w:val="left"/>
      <w:pPr>
        <w:ind w:left="6480" w:hanging="360"/>
      </w:pPr>
      <w:rPr>
        <w:rFonts w:ascii="Wingdings" w:hAnsi="Wingdings" w:hint="default"/>
      </w:rPr>
    </w:lvl>
  </w:abstractNum>
  <w:abstractNum w:abstractNumId="15" w15:restartNumberingAfterBreak="0">
    <w:nsid w:val="7F792027"/>
    <w:multiLevelType w:val="hybridMultilevel"/>
    <w:tmpl w:val="B4385CDA"/>
    <w:lvl w:ilvl="0" w:tplc="4B5ED7BE">
      <w:start w:val="1"/>
      <w:numFmt w:val="bullet"/>
      <w:lvlText w:val=""/>
      <w:lvlJc w:val="left"/>
      <w:pPr>
        <w:ind w:left="720" w:hanging="360"/>
      </w:pPr>
      <w:rPr>
        <w:rFonts w:ascii="Symbol" w:hAnsi="Symbol" w:hint="default"/>
      </w:rPr>
    </w:lvl>
    <w:lvl w:ilvl="1" w:tplc="1682FFD4" w:tentative="1">
      <w:start w:val="1"/>
      <w:numFmt w:val="bullet"/>
      <w:lvlText w:val="o"/>
      <w:lvlJc w:val="left"/>
      <w:pPr>
        <w:ind w:left="1440" w:hanging="360"/>
      </w:pPr>
      <w:rPr>
        <w:rFonts w:ascii="Courier New" w:hAnsi="Courier New" w:cs="Courier New" w:hint="default"/>
      </w:rPr>
    </w:lvl>
    <w:lvl w:ilvl="2" w:tplc="FDB25662" w:tentative="1">
      <w:start w:val="1"/>
      <w:numFmt w:val="bullet"/>
      <w:lvlText w:val=""/>
      <w:lvlJc w:val="left"/>
      <w:pPr>
        <w:ind w:left="2160" w:hanging="360"/>
      </w:pPr>
      <w:rPr>
        <w:rFonts w:ascii="Wingdings" w:hAnsi="Wingdings" w:hint="default"/>
      </w:rPr>
    </w:lvl>
    <w:lvl w:ilvl="3" w:tplc="86EEB874" w:tentative="1">
      <w:start w:val="1"/>
      <w:numFmt w:val="bullet"/>
      <w:lvlText w:val=""/>
      <w:lvlJc w:val="left"/>
      <w:pPr>
        <w:ind w:left="2880" w:hanging="360"/>
      </w:pPr>
      <w:rPr>
        <w:rFonts w:ascii="Symbol" w:hAnsi="Symbol" w:hint="default"/>
      </w:rPr>
    </w:lvl>
    <w:lvl w:ilvl="4" w:tplc="ADEA71B4" w:tentative="1">
      <w:start w:val="1"/>
      <w:numFmt w:val="bullet"/>
      <w:lvlText w:val="o"/>
      <w:lvlJc w:val="left"/>
      <w:pPr>
        <w:ind w:left="3600" w:hanging="360"/>
      </w:pPr>
      <w:rPr>
        <w:rFonts w:ascii="Courier New" w:hAnsi="Courier New" w:cs="Courier New" w:hint="default"/>
      </w:rPr>
    </w:lvl>
    <w:lvl w:ilvl="5" w:tplc="64685CDC" w:tentative="1">
      <w:start w:val="1"/>
      <w:numFmt w:val="bullet"/>
      <w:lvlText w:val=""/>
      <w:lvlJc w:val="left"/>
      <w:pPr>
        <w:ind w:left="4320" w:hanging="360"/>
      </w:pPr>
      <w:rPr>
        <w:rFonts w:ascii="Wingdings" w:hAnsi="Wingdings" w:hint="default"/>
      </w:rPr>
    </w:lvl>
    <w:lvl w:ilvl="6" w:tplc="CA6E745E" w:tentative="1">
      <w:start w:val="1"/>
      <w:numFmt w:val="bullet"/>
      <w:lvlText w:val=""/>
      <w:lvlJc w:val="left"/>
      <w:pPr>
        <w:ind w:left="5040" w:hanging="360"/>
      </w:pPr>
      <w:rPr>
        <w:rFonts w:ascii="Symbol" w:hAnsi="Symbol" w:hint="default"/>
      </w:rPr>
    </w:lvl>
    <w:lvl w:ilvl="7" w:tplc="DDE6774C" w:tentative="1">
      <w:start w:val="1"/>
      <w:numFmt w:val="bullet"/>
      <w:lvlText w:val="o"/>
      <w:lvlJc w:val="left"/>
      <w:pPr>
        <w:ind w:left="5760" w:hanging="360"/>
      </w:pPr>
      <w:rPr>
        <w:rFonts w:ascii="Courier New" w:hAnsi="Courier New" w:cs="Courier New" w:hint="default"/>
      </w:rPr>
    </w:lvl>
    <w:lvl w:ilvl="8" w:tplc="3E2C8432"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15"/>
  </w:num>
  <w:num w:numId="6">
    <w:abstractNumId w:val="10"/>
  </w:num>
  <w:num w:numId="7">
    <w:abstractNumId w:val="4"/>
  </w:num>
  <w:num w:numId="8">
    <w:abstractNumId w:val="6"/>
  </w:num>
  <w:num w:numId="9">
    <w:abstractNumId w:val="1"/>
  </w:num>
  <w:num w:numId="10">
    <w:abstractNumId w:val="12"/>
  </w:num>
  <w:num w:numId="11">
    <w:abstractNumId w:val="7"/>
  </w:num>
  <w:num w:numId="12">
    <w:abstractNumId w:val="11"/>
  </w:num>
  <w:num w:numId="13">
    <w:abstractNumId w:val="9"/>
  </w:num>
  <w:num w:numId="14">
    <w:abstractNumId w:val="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84"/>
    <w:rsid w:val="00276BEA"/>
    <w:rsid w:val="003F6753"/>
    <w:rsid w:val="00932884"/>
    <w:rsid w:val="00AB7D74"/>
    <w:rsid w:val="00C27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F539A-E59B-47A1-86D4-0C1782A3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CCB"/>
    <w:pPr>
      <w:ind w:left="720"/>
      <w:contextualSpacing/>
    </w:pPr>
  </w:style>
  <w:style w:type="table" w:styleId="TableGrid">
    <w:name w:val="Table Grid"/>
    <w:basedOn w:val="TableNormal"/>
    <w:uiPriority w:val="39"/>
    <w:rsid w:val="002C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2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1D3"/>
  </w:style>
  <w:style w:type="paragraph" w:styleId="Footer">
    <w:name w:val="footer"/>
    <w:basedOn w:val="Normal"/>
    <w:link w:val="FooterChar"/>
    <w:uiPriority w:val="99"/>
    <w:unhideWhenUsed/>
    <w:rsid w:val="00EA2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1D3"/>
  </w:style>
  <w:style w:type="paragraph" w:styleId="BalloonText">
    <w:name w:val="Balloon Text"/>
    <w:basedOn w:val="Normal"/>
    <w:link w:val="BalloonTextChar"/>
    <w:uiPriority w:val="99"/>
    <w:semiHidden/>
    <w:unhideWhenUsed/>
    <w:rsid w:val="00B02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680"/>
    <w:rPr>
      <w:rFonts w:ascii="Segoe UI" w:hAnsi="Segoe UI" w:cs="Segoe UI"/>
      <w:sz w:val="18"/>
      <w:szCs w:val="18"/>
    </w:rPr>
  </w:style>
  <w:style w:type="character" w:styleId="CommentReference">
    <w:name w:val="annotation reference"/>
    <w:basedOn w:val="DefaultParagraphFont"/>
    <w:uiPriority w:val="99"/>
    <w:semiHidden/>
    <w:unhideWhenUsed/>
    <w:rsid w:val="0046279D"/>
    <w:rPr>
      <w:sz w:val="16"/>
      <w:szCs w:val="16"/>
    </w:rPr>
  </w:style>
  <w:style w:type="paragraph" w:styleId="CommentText">
    <w:name w:val="annotation text"/>
    <w:basedOn w:val="Normal"/>
    <w:link w:val="CommentTextChar"/>
    <w:uiPriority w:val="99"/>
    <w:semiHidden/>
    <w:unhideWhenUsed/>
    <w:rsid w:val="0046279D"/>
    <w:pPr>
      <w:spacing w:line="240" w:lineRule="auto"/>
    </w:pPr>
    <w:rPr>
      <w:sz w:val="20"/>
      <w:szCs w:val="20"/>
    </w:rPr>
  </w:style>
  <w:style w:type="character" w:customStyle="1" w:styleId="CommentTextChar">
    <w:name w:val="Comment Text Char"/>
    <w:basedOn w:val="DefaultParagraphFont"/>
    <w:link w:val="CommentText"/>
    <w:uiPriority w:val="99"/>
    <w:semiHidden/>
    <w:rsid w:val="0046279D"/>
    <w:rPr>
      <w:sz w:val="20"/>
      <w:szCs w:val="20"/>
    </w:rPr>
  </w:style>
  <w:style w:type="paragraph" w:styleId="CommentSubject">
    <w:name w:val="annotation subject"/>
    <w:basedOn w:val="CommentText"/>
    <w:next w:val="CommentText"/>
    <w:link w:val="CommentSubjectChar"/>
    <w:uiPriority w:val="99"/>
    <w:semiHidden/>
    <w:unhideWhenUsed/>
    <w:rsid w:val="0046279D"/>
    <w:rPr>
      <w:b/>
      <w:bCs/>
    </w:rPr>
  </w:style>
  <w:style w:type="character" w:customStyle="1" w:styleId="CommentSubjectChar">
    <w:name w:val="Comment Subject Char"/>
    <w:basedOn w:val="CommentTextChar"/>
    <w:link w:val="CommentSubject"/>
    <w:uiPriority w:val="99"/>
    <w:semiHidden/>
    <w:rsid w:val="0046279D"/>
    <w:rPr>
      <w:b/>
      <w:bCs/>
      <w:sz w:val="20"/>
      <w:szCs w:val="20"/>
    </w:rPr>
  </w:style>
  <w:style w:type="paragraph" w:styleId="Revision">
    <w:name w:val="Revision"/>
    <w:hidden/>
    <w:uiPriority w:val="99"/>
    <w:semiHidden/>
    <w:rsid w:val="00FA4E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CF955-420F-4DCE-BB58-64F5ED07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25</Pages>
  <Words>5053</Words>
  <Characters>28805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Kate</dc:creator>
  <cp:lastModifiedBy>Gorman, Dave</cp:lastModifiedBy>
  <cp:revision>70</cp:revision>
  <cp:lastPrinted>2019-01-09T11:37:00Z</cp:lastPrinted>
  <dcterms:created xsi:type="dcterms:W3CDTF">2018-09-05T05:30:00Z</dcterms:created>
  <dcterms:modified xsi:type="dcterms:W3CDTF">2019-01-30T14:41:00Z</dcterms:modified>
</cp:coreProperties>
</file>